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87"/>
        <w:gridCol w:w="1118"/>
        <w:gridCol w:w="1280"/>
        <w:gridCol w:w="995"/>
        <w:gridCol w:w="1689"/>
        <w:gridCol w:w="946"/>
        <w:gridCol w:w="614"/>
        <w:gridCol w:w="1335"/>
        <w:gridCol w:w="1033"/>
        <w:gridCol w:w="996"/>
        <w:gridCol w:w="1005"/>
        <w:gridCol w:w="1249"/>
        <w:gridCol w:w="1135"/>
      </w:tblGrid>
      <w:tr w:rsidR="000E104D" w:rsidRPr="000E104D" w14:paraId="7F265A2C" w14:textId="77777777" w:rsidTr="000E104D">
        <w:trPr>
          <w:trHeight w:val="124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A82E" w14:textId="77777777" w:rsidR="000E104D" w:rsidRPr="000E104D" w:rsidRDefault="000E104D" w:rsidP="000E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BBA73A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Dramaonderwijs in het P.O: Waarom?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0B56F4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Dramaonderwijs in het P.O: Frequentie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13A448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Eigen affiniteit met dramaonderwijs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924F99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 xml:space="preserve">Ervaring in begeleiden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047A92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werkervaring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DF12A6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aantal jaar begeleiden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B3B73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drama gehad op de pabo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84A01E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Over de interventie: wisselwerking pedagogiek vakdidactiek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FF63C2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Over de interventie: aantal vragen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A2E08B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Over de interventie: zijn de vragen helpend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8D10E3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Over de interventie: welke mogelijkheden biedt het?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CD8685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Doorvragen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AE5CAF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nl-NL"/>
              </w:rPr>
              <w:t>Opmerkingen na afloop over interventie</w:t>
            </w:r>
          </w:p>
        </w:tc>
      </w:tr>
      <w:tr w:rsidR="000E104D" w:rsidRPr="000E104D" w14:paraId="597D2D17" w14:textId="77777777" w:rsidTr="000E104D">
        <w:trPr>
          <w:trHeight w:val="3291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3774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lang w:eastAsia="nl-NL"/>
              </w:rPr>
              <w:t>PBL R2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4585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Officieel was er drama, maar dat is eruit gehaald. Omdat er een methode over sociaal-emotioneel is ingebracht en toen </w:t>
            </w:r>
            <w:proofErr w:type="spell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pastte</w:t>
            </w:r>
            <w:proofErr w:type="spell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het niet meer. Drama is goed voor het inleven, emoties, </w:t>
            </w:r>
            <w:proofErr w:type="gram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jezelf ,leren</w:t>
            </w:r>
            <w:proofErr w:type="gram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kenne</w:t>
            </w:r>
            <w:proofErr w:type="spell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, fantasie, genoeg facetten die er belangrijk.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B3D6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niet. Studenten van de pabo geven het wel. Ik weet niet precies waar een dramales aan moet voldoen. Zelf weet ik een beetje wel wat.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259C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Doet zelf aan amateurtoneel. Niet ervaren wel affiniteit.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97BB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Best wel veel gehad (sinds 2007 voor de klas, groep 3, 4, 5, vooral). Tussen 5 en 10. Van MBO </w:t>
            </w:r>
            <w:proofErr w:type="spell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tm</w:t>
            </w:r>
            <w:proofErr w:type="spell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pabo. Er is geen begeleiding in hoe studenten te begeleiden.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B468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 jaar voor de klas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BA97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geen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37A0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Ja.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F03B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Geen.  Door op het doel te vragen stuur ik op vakdidactische aspecten.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F20E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Door de vragen ga je toch andere richtingen uit. Er inspiratie voor andere vragen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EF36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Vragen erbij om te kijken welke richting we uit kunnen.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A236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Er is gelijk een herinnering aan de les. Er is een </w:t>
            </w:r>
            <w:proofErr w:type="spell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freeze</w:t>
            </w:r>
            <w:proofErr w:type="spell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. Je evalueert net even anders. De foto is het startpunt. Levert niet </w:t>
            </w:r>
            <w:proofErr w:type="gram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perse</w:t>
            </w:r>
            <w:proofErr w:type="gram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iets anders op, </w:t>
            </w:r>
            <w:proofErr w:type="spell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robert</w:t>
            </w:r>
            <w:proofErr w:type="spell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kletst altijd wel.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E947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Als er nog iets te binnen schiet dan wordt er gevraagd. Het doorvragen ontstaat spontaan, daar zit geen voorbereiding in.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25C8" w14:textId="77777777" w:rsidR="000E104D" w:rsidRPr="000E104D" w:rsidRDefault="000E104D" w:rsidP="000E1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PBL was blij met de kaders. Voor de lijn van het gesprek. Als je lang geen </w:t>
            </w:r>
            <w:proofErr w:type="spellStart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stagair</w:t>
            </w:r>
            <w:proofErr w:type="spellEnd"/>
            <w:r w:rsidRPr="000E10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hebt gehad is zo'n kader fijn om te weten welke vragen je moet stelen om het beste uit de student te halen. </w:t>
            </w:r>
          </w:p>
        </w:tc>
      </w:tr>
    </w:tbl>
    <w:p w14:paraId="7BA687EE" w14:textId="77777777" w:rsidR="00A33D75" w:rsidRDefault="00A33D75" w:rsidP="000E104D">
      <w:pPr>
        <w:ind w:left="-709"/>
      </w:pPr>
    </w:p>
    <w:sectPr w:rsidR="00A33D75" w:rsidSect="000E104D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4D"/>
    <w:rsid w:val="000E104D"/>
    <w:rsid w:val="00A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E851"/>
  <w15:chartTrackingRefBased/>
  <w15:docId w15:val="{B7063917-281E-4AC9-883C-69341F01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1</cp:revision>
  <dcterms:created xsi:type="dcterms:W3CDTF">2022-04-28T17:14:00Z</dcterms:created>
  <dcterms:modified xsi:type="dcterms:W3CDTF">2022-04-28T17:16:00Z</dcterms:modified>
</cp:coreProperties>
</file>