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5EC4" w14:textId="3BF1EE0D" w:rsidR="00792320" w:rsidRPr="00270319" w:rsidRDefault="00792320" w:rsidP="00270319">
      <w:pPr>
        <w:pStyle w:val="Duidelijkcitaat"/>
        <w:rPr>
          <w:rFonts w:asciiTheme="majorHAnsi" w:eastAsiaTheme="majorEastAsia" w:hAnsiTheme="majorHAnsi" w:cstheme="majorBidi"/>
          <w:color w:val="1F3763" w:themeColor="accent1" w:themeShade="7F"/>
          <w:sz w:val="24"/>
          <w:szCs w:val="24"/>
        </w:rPr>
      </w:pPr>
      <w:r w:rsidRPr="00270319">
        <w:t>Literatuurstudie B (dramatische competenties in jaar 1)</w:t>
      </w:r>
    </w:p>
    <w:p w14:paraId="078A1A27" w14:textId="1B06A2DE" w:rsidR="00D623FE" w:rsidRDefault="00D623FE"/>
    <w:p w14:paraId="22B632C6" w14:textId="0BFC5D84" w:rsidR="00C570F7" w:rsidRDefault="00C570F7" w:rsidP="00C570F7">
      <w:pPr>
        <w:pStyle w:val="Lijstalinea"/>
        <w:numPr>
          <w:ilvl w:val="0"/>
          <w:numId w:val="7"/>
        </w:numPr>
      </w:pPr>
      <w:commentRangeStart w:id="0"/>
      <w:r>
        <w:t>W</w:t>
      </w:r>
      <w:r w:rsidRPr="005E71F8">
        <w:t>elke competentie</w:t>
      </w:r>
      <w:r>
        <w:t>s</w:t>
      </w:r>
      <w:r w:rsidRPr="005E71F8">
        <w:t xml:space="preserve"> op het gebied van dramaonderwijs dient een student</w:t>
      </w:r>
      <w:r w:rsidR="00474141">
        <w:t xml:space="preserve"> van</w:t>
      </w:r>
      <w:r w:rsidRPr="005E71F8">
        <w:t xml:space="preserve"> </w:t>
      </w:r>
      <w:r>
        <w:t xml:space="preserve">de pabo </w:t>
      </w:r>
      <w:proofErr w:type="spellStart"/>
      <w:r>
        <w:t>InHolland</w:t>
      </w:r>
      <w:proofErr w:type="spellEnd"/>
      <w:r>
        <w:t xml:space="preserve"> Den Haag </w:t>
      </w:r>
      <w:r w:rsidRPr="005E71F8">
        <w:t xml:space="preserve">van jaar 1 </w:t>
      </w:r>
      <w:r>
        <w:t>te beheersen?</w:t>
      </w:r>
      <w:commentRangeEnd w:id="0"/>
      <w:r w:rsidR="001E3C6B">
        <w:rPr>
          <w:rStyle w:val="Verwijzingopmerking"/>
        </w:rPr>
        <w:commentReference w:id="0"/>
      </w:r>
    </w:p>
    <w:p w14:paraId="2D6E7925" w14:textId="3AF61E9E" w:rsidR="00651F1C" w:rsidRDefault="00651F1C" w:rsidP="00651F1C">
      <w:pPr>
        <w:pStyle w:val="Geenafstand"/>
        <w:rPr>
          <w:b/>
          <w:bCs/>
        </w:rPr>
      </w:pPr>
      <w:r>
        <w:rPr>
          <w:b/>
          <w:bCs/>
        </w:rPr>
        <w:t>Competenties</w:t>
      </w:r>
    </w:p>
    <w:p w14:paraId="0F015F27" w14:textId="1373DF21" w:rsidR="00CD6CED" w:rsidRPr="00CD6CED" w:rsidRDefault="00CD6CED" w:rsidP="00CD6CED">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1B20DDC4" w14:textId="225A60A2" w:rsidR="00846E10" w:rsidRDefault="00846E10" w:rsidP="00651F1C">
      <w:pPr>
        <w:pStyle w:val="Geenafstand"/>
      </w:pPr>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xml:space="preserve">) competentie bevoegdheid. </w:t>
      </w:r>
      <w:r w:rsidR="008145AE">
        <w:t>Er</w:t>
      </w:r>
      <w:r>
        <w:t xml:space="preserve"> kan worden gesteld dat het hebben van een competentie </w:t>
      </w:r>
      <w:r w:rsidR="00EA1675">
        <w:t xml:space="preserve">de mogelijkheid biedt </w:t>
      </w:r>
      <w:r>
        <w:t>om kennis, vaardigheden en houdingen te kunnen toepassen.</w:t>
      </w:r>
    </w:p>
    <w:p w14:paraId="0039E113" w14:textId="477C4E8C" w:rsidR="005635B2" w:rsidRDefault="005635B2" w:rsidP="00651F1C">
      <w:pPr>
        <w:pStyle w:val="Geenafstand"/>
      </w:pPr>
    </w:p>
    <w:p w14:paraId="06DE36FE" w14:textId="0C6CA2B4" w:rsidR="005635B2" w:rsidRDefault="00083332" w:rsidP="00651F1C">
      <w:pPr>
        <w:pStyle w:val="Geenafstand"/>
        <w:rPr>
          <w:b/>
          <w:bCs/>
        </w:rPr>
      </w:pPr>
      <w:commentRangeStart w:id="1"/>
      <w:r>
        <w:rPr>
          <w:b/>
          <w:bCs/>
        </w:rPr>
        <w:t>Dramaonderwijs</w:t>
      </w:r>
      <w:r w:rsidR="006D1DF2">
        <w:rPr>
          <w:b/>
          <w:bCs/>
        </w:rPr>
        <w:t xml:space="preserve"> op de pabo</w:t>
      </w:r>
      <w:commentRangeEnd w:id="1"/>
      <w:r w:rsidR="00336248">
        <w:rPr>
          <w:rStyle w:val="Verwijzingopmerking"/>
        </w:rPr>
        <w:commentReference w:id="1"/>
      </w:r>
    </w:p>
    <w:p w14:paraId="3EAA9C85" w14:textId="32437EF2" w:rsidR="001839A1" w:rsidRDefault="001839A1" w:rsidP="00651F1C">
      <w:pPr>
        <w:pStyle w:val="Geenafstand"/>
        <w:rPr>
          <w:b/>
          <w:bCs/>
        </w:rPr>
      </w:pPr>
    </w:p>
    <w:p w14:paraId="6269E194" w14:textId="2CB87D48" w:rsidR="001839A1" w:rsidRDefault="001839A1" w:rsidP="00D1443D">
      <w:pPr>
        <w:pStyle w:val="Citaat"/>
      </w:pPr>
      <w:r>
        <w:rPr>
          <w:b/>
          <w:bCs/>
        </w:rPr>
        <w:tab/>
      </w:r>
      <w:r>
        <w:t>‘</w:t>
      </w:r>
      <w:proofErr w:type="gramStart"/>
      <w:r>
        <w:t>drama</w:t>
      </w:r>
      <w:proofErr w:type="gramEnd"/>
      <w:r>
        <w:t xml:space="preserve"> sluit aan bij het spon</w:t>
      </w:r>
      <w:r w:rsidR="00D1443D">
        <w:t>tane spel van kinderen.’ (Heijdanus-de Boer et al., 2016, p. 2</w:t>
      </w:r>
      <w:commentRangeStart w:id="2"/>
      <w:r w:rsidR="00D1443D">
        <w:t>2)</w:t>
      </w:r>
      <w:commentRangeEnd w:id="2"/>
      <w:r w:rsidR="007B778B">
        <w:rPr>
          <w:rStyle w:val="Verwijzingopmerking"/>
          <w:i w:val="0"/>
          <w:iCs w:val="0"/>
          <w:color w:val="auto"/>
        </w:rPr>
        <w:commentReference w:id="2"/>
      </w:r>
    </w:p>
    <w:p w14:paraId="3CAAFE89" w14:textId="77777777" w:rsidR="00D1443D" w:rsidRPr="001839A1" w:rsidRDefault="00D1443D" w:rsidP="00651F1C">
      <w:pPr>
        <w:pStyle w:val="Geenafstand"/>
      </w:pPr>
    </w:p>
    <w:p w14:paraId="2F9DE072" w14:textId="38207422" w:rsidR="007C0984" w:rsidRDefault="002B73B3" w:rsidP="002B73B3">
      <w:r>
        <w:t xml:space="preserve">Op </w:t>
      </w:r>
      <w:proofErr w:type="spellStart"/>
      <w:r>
        <w:t>pabo’s</w:t>
      </w:r>
      <w:proofErr w:type="spellEnd"/>
      <w:r>
        <w:t xml:space="preserve"> wordt drama aangeboden</w:t>
      </w:r>
      <w:r w:rsidR="00423CB2">
        <w:t>.</w:t>
      </w:r>
      <w:r>
        <w:t xml:space="preserve"> </w:t>
      </w:r>
      <w:r w:rsidR="007F39F9">
        <w:t>Van Nunen en Swaans (2018)</w:t>
      </w:r>
      <w:r w:rsidR="00083332">
        <w:t xml:space="preserve">, </w:t>
      </w:r>
      <w:r w:rsidR="00083332" w:rsidRPr="001376CE">
        <w:rPr>
          <w:strike/>
          <w:highlight w:val="yellow"/>
        </w:rPr>
        <w:t xml:space="preserve">de verplichte literatuur van studenten aan pabo </w:t>
      </w:r>
      <w:proofErr w:type="spellStart"/>
      <w:r w:rsidR="00083332" w:rsidRPr="001376CE">
        <w:rPr>
          <w:strike/>
          <w:highlight w:val="yellow"/>
        </w:rPr>
        <w:t>Inholland</w:t>
      </w:r>
      <w:proofErr w:type="spellEnd"/>
      <w:r w:rsidR="00083332" w:rsidRPr="001376CE">
        <w:rPr>
          <w:strike/>
          <w:highlight w:val="yellow"/>
        </w:rPr>
        <w:t xml:space="preserve"> als het gaat om dramaonderwijs</w:t>
      </w:r>
      <w:r w:rsidR="00083332">
        <w:t>,</w:t>
      </w:r>
      <w:r w:rsidR="006B1243">
        <w:t xml:space="preserve"> onderscheiden</w:t>
      </w:r>
      <w:r w:rsidR="00B002EE">
        <w:t xml:space="preserve"> </w:t>
      </w:r>
      <w:commentRangeStart w:id="3"/>
      <w:r w:rsidR="00B002EE">
        <w:t>in de kennisbasis</w:t>
      </w:r>
      <w:r w:rsidR="007F39F9">
        <w:t xml:space="preserve"> </w:t>
      </w:r>
      <w:commentRangeEnd w:id="3"/>
      <w:r w:rsidR="00B002EE">
        <w:rPr>
          <w:rStyle w:val="Verwijzingopmerking"/>
        </w:rPr>
        <w:commentReference w:id="3"/>
      </w:r>
      <w:r w:rsidR="007F39F9">
        <w:t>twee aspecten die in relatie staan tot het aanbieden van het dramaonderwijs door de aankomend leerkracht. Enerzijds beschrijven ze dat dramaonderwijs leerlingen de mogelijkheid biedt om op een speelse manier naar de werkelijkheid te kijken, door te onderzoeken</w:t>
      </w:r>
      <w:r w:rsidR="00FD1F93">
        <w:t>,</w:t>
      </w:r>
      <w:r w:rsidR="007F39F9">
        <w:t xml:space="preserve"> creëren en beleven. Anderzijds beschrijven ze de invloed van het vak op sociale en culturele doelen (samenwerken, inlevingsvermogen, wederzijds respect, creativiteit en zelfvertrouwen). </w:t>
      </w:r>
    </w:p>
    <w:p w14:paraId="18F8FD53" w14:textId="77777777" w:rsidR="00A44866" w:rsidRDefault="00F50645" w:rsidP="002B73B3">
      <w:commentRangeStart w:id="4"/>
      <w:commentRangeStart w:id="5"/>
      <w:r>
        <w:t xml:space="preserve">Dramaonderwijs is volgens </w:t>
      </w:r>
      <w:proofErr w:type="spellStart"/>
      <w:r>
        <w:t>Toivanen</w:t>
      </w:r>
      <w:proofErr w:type="spellEnd"/>
      <w:r>
        <w:t xml:space="preserve"> et al. (2012) te definiëren als kunstonderwerp en als lesmethode. </w:t>
      </w:r>
      <w:commentRangeEnd w:id="4"/>
      <w:r w:rsidR="008B182D">
        <w:rPr>
          <w:rStyle w:val="Verwijzingopmerking"/>
        </w:rPr>
        <w:commentReference w:id="4"/>
      </w:r>
      <w:commentRangeEnd w:id="5"/>
      <w:r w:rsidR="00E57096">
        <w:rPr>
          <w:rStyle w:val="Verwijzingopmerking"/>
        </w:rPr>
        <w:commentReference w:id="5"/>
      </w:r>
      <w:r w:rsidR="005752CA">
        <w:t>Binnen</w:t>
      </w:r>
      <w:r w:rsidR="002B73B3">
        <w:t xml:space="preserve"> </w:t>
      </w:r>
      <w:r w:rsidR="005752CA">
        <w:t>het aangeboden</w:t>
      </w:r>
      <w:r w:rsidR="002B73B3">
        <w:t xml:space="preserve"> dramaonderwijs </w:t>
      </w:r>
      <w:r w:rsidR="00423CB2">
        <w:t xml:space="preserve">op de </w:t>
      </w:r>
      <w:commentRangeStart w:id="6"/>
      <w:r w:rsidR="007C0984">
        <w:t xml:space="preserve">diverse </w:t>
      </w:r>
      <w:proofErr w:type="spellStart"/>
      <w:r w:rsidR="0078385E">
        <w:t>pabo’s</w:t>
      </w:r>
      <w:proofErr w:type="spellEnd"/>
      <w:r w:rsidR="0078385E">
        <w:t xml:space="preserve"> </w:t>
      </w:r>
      <w:commentRangeEnd w:id="6"/>
      <w:r w:rsidR="00C42C44">
        <w:rPr>
          <w:rStyle w:val="Verwijzingopmerking"/>
        </w:rPr>
        <w:commentReference w:id="6"/>
      </w:r>
      <w:r w:rsidR="0078385E">
        <w:t xml:space="preserve">wordt </w:t>
      </w:r>
      <w:commentRangeStart w:id="7"/>
      <w:r w:rsidR="0078385E">
        <w:t>dat</w:t>
      </w:r>
      <w:commentRangeEnd w:id="7"/>
      <w:r w:rsidR="002A6046">
        <w:rPr>
          <w:rStyle w:val="Verwijzingopmerking"/>
        </w:rPr>
        <w:commentReference w:id="7"/>
      </w:r>
      <w:r w:rsidR="0078385E">
        <w:t xml:space="preserve"> ook herkend. </w:t>
      </w:r>
    </w:p>
    <w:p w14:paraId="1EC8E6BF" w14:textId="5F805957" w:rsidR="002B73B3" w:rsidRDefault="0078385E" w:rsidP="002B73B3">
      <w:commentRangeStart w:id="8"/>
      <w:r>
        <w:t>De</w:t>
      </w:r>
      <w:commentRangeEnd w:id="8"/>
      <w:r w:rsidR="00A44866">
        <w:rPr>
          <w:rStyle w:val="Verwijzingopmerking"/>
        </w:rPr>
        <w:commentReference w:id="8"/>
      </w:r>
      <w:r>
        <w:t xml:space="preserve"> </w:t>
      </w:r>
      <w:r w:rsidR="002B73B3">
        <w:t xml:space="preserve">invalshoeken verschillen </w:t>
      </w:r>
      <w:r w:rsidR="002A403A">
        <w:t xml:space="preserve">soms </w:t>
      </w:r>
      <w:r w:rsidR="002B73B3">
        <w:t xml:space="preserve">(de student als speler, drama als didactisch middel of drama als doel) </w:t>
      </w:r>
      <w:r w:rsidR="002A403A">
        <w:t xml:space="preserve">al zijn </w:t>
      </w:r>
      <w:r w:rsidR="00846E10">
        <w:t xml:space="preserve">er ook </w:t>
      </w:r>
      <w:commentRangeStart w:id="9"/>
      <w:r w:rsidR="00846E10">
        <w:t>overeenkomsten</w:t>
      </w:r>
      <w:commentRangeEnd w:id="9"/>
      <w:r w:rsidR="00A120C3">
        <w:rPr>
          <w:rStyle w:val="Verwijzingopmerking"/>
        </w:rPr>
        <w:commentReference w:id="9"/>
      </w:r>
      <w:r w:rsidR="00846E10">
        <w:t>.</w:t>
      </w:r>
      <w:r w:rsidR="002B73B3">
        <w:t xml:space="preserve"> </w:t>
      </w:r>
      <w:r w:rsidR="00846E10">
        <w:t>B</w:t>
      </w:r>
      <w:r w:rsidR="002B73B3">
        <w:t xml:space="preserve">innen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w:t>
      </w:r>
      <w:commentRangeStart w:id="10"/>
      <w:r w:rsidR="002B73B3">
        <w:t>kader</w:t>
      </w:r>
      <w:commentRangeEnd w:id="10"/>
      <w:r w:rsidR="00C42C44">
        <w:rPr>
          <w:rStyle w:val="Verwijzingopmerking"/>
        </w:rPr>
        <w:commentReference w:id="10"/>
      </w:r>
      <w:r w:rsidR="002B73B3">
        <w:t xml:space="preserve">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w:t>
      </w:r>
      <w:commentRangeStart w:id="11"/>
      <w:r w:rsidR="00423EB5">
        <w:t xml:space="preserve"> kennisba</w:t>
      </w:r>
      <w:r w:rsidR="003078AE">
        <w:t>s</w:t>
      </w:r>
      <w:r w:rsidR="00423EB5">
        <w:t>is</w:t>
      </w:r>
      <w:commentRangeEnd w:id="11"/>
      <w:r w:rsidR="003C4FC2">
        <w:rPr>
          <w:rStyle w:val="Verwijzingopmerking"/>
        </w:rPr>
        <w:commentReference w:id="11"/>
      </w:r>
      <w:r w:rsidR="00423EB5">
        <w:t xml:space="preserve">.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 xml:space="preserve">een deel van het </w:t>
      </w:r>
      <w:commentRangeStart w:id="12"/>
      <w:r w:rsidR="00B84C2F">
        <w:t>theoretisch didactisch kader en de te verwerven competenties.</w:t>
      </w:r>
      <w:commentRangeEnd w:id="12"/>
      <w:r w:rsidR="00F22986">
        <w:rPr>
          <w:rStyle w:val="Verwijzingopmerking"/>
        </w:rPr>
        <w:commentReference w:id="12"/>
      </w:r>
    </w:p>
    <w:p w14:paraId="68A2D738" w14:textId="0FE895F6" w:rsidR="00503BF8" w:rsidRDefault="0004090E">
      <w:commentRangeStart w:id="13"/>
      <w:r>
        <w:t>Van</w:t>
      </w:r>
      <w:commentRangeEnd w:id="13"/>
      <w:r w:rsidR="00F311F8">
        <w:rPr>
          <w:rStyle w:val="Verwijzingopmerking"/>
        </w:rPr>
        <w:commentReference w:id="13"/>
      </w:r>
      <w:r>
        <w:t xml:space="preserve"> Nunen en Swaans (2018)</w:t>
      </w:r>
      <w:r w:rsidR="004474DD">
        <w:t xml:space="preserve"> beschrijven</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w:t>
      </w:r>
      <w:commentRangeStart w:id="14"/>
      <w:r w:rsidR="00295F78">
        <w:t>O</w:t>
      </w:r>
      <w:r w:rsidR="00FB3687">
        <w:t xml:space="preserve">ok de eigen beheersing </w:t>
      </w:r>
      <w:r w:rsidR="00B35D3D">
        <w:t xml:space="preserve">van </w:t>
      </w:r>
      <w:r w:rsidR="00651925">
        <w:t xml:space="preserve">drama is van </w:t>
      </w:r>
      <w:r w:rsidR="00651925">
        <w:lastRenderedPageBreak/>
        <w:t xml:space="preserve">belang om voor het vak betekenisvolle </w:t>
      </w:r>
      <w:commentRangeStart w:id="15"/>
      <w:r w:rsidR="00651925">
        <w:t>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maken</w:t>
      </w:r>
      <w:commentRangeEnd w:id="15"/>
      <w:r w:rsidR="00D67793">
        <w:rPr>
          <w:rStyle w:val="Verwijzingopmerking"/>
        </w:rPr>
        <w:commentReference w:id="15"/>
      </w:r>
      <w:r w:rsidR="00E109E9">
        <w:t>.</w:t>
      </w:r>
      <w:commentRangeEnd w:id="14"/>
      <w:r w:rsidR="00FC6837">
        <w:rPr>
          <w:rStyle w:val="Verwijzingopmerking"/>
        </w:rPr>
        <w:commentReference w:id="14"/>
      </w:r>
      <w:r w:rsidR="00E109E9">
        <w:t xml:space="preserve">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commentRangeStart w:id="16"/>
      <w:r>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commentRangeEnd w:id="16"/>
      <w:r w:rsidR="003125AD">
        <w:rPr>
          <w:rStyle w:val="Verwijzingopmerking"/>
        </w:rPr>
        <w:commentReference w:id="16"/>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w:t>
      </w:r>
      <w:commentRangeStart w:id="17"/>
      <w:r w:rsidR="00D6776F">
        <w:t xml:space="preserve">door de toepassing van </w:t>
      </w:r>
      <w:r w:rsidR="0018503B">
        <w:t>de dramatische lijn en spanningsopbouw evenals speltechniek en spelstijlen</w:t>
      </w:r>
      <w:commentRangeEnd w:id="17"/>
      <w:r w:rsidR="00B9651A">
        <w:rPr>
          <w:rStyle w:val="Verwijzingopmerking"/>
        </w:rPr>
        <w:commentReference w:id="17"/>
      </w:r>
      <w:r w:rsidR="0018503B">
        <w:t>.</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4A2839AD"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w:t>
      </w:r>
      <w:commentRangeStart w:id="18"/>
      <w:commentRangeStart w:id="19"/>
      <w:r w:rsidR="004703BB">
        <w:t>2018</w:t>
      </w:r>
      <w:commentRangeEnd w:id="18"/>
      <w:r w:rsidR="00FC4BF1">
        <w:rPr>
          <w:rStyle w:val="Verwijzingopmerking"/>
        </w:rPr>
        <w:commentReference w:id="18"/>
      </w:r>
      <w:commentRangeEnd w:id="19"/>
      <w:r w:rsidR="00E46FB0">
        <w:rPr>
          <w:rStyle w:val="Verwijzingopmerking"/>
        </w:rPr>
        <w:commentReference w:id="19"/>
      </w:r>
      <w:r w:rsidR="004703BB">
        <w:t xml:space="preserve">). </w:t>
      </w:r>
    </w:p>
    <w:p w14:paraId="3FE40520" w14:textId="0A52BEF4" w:rsidR="000E7448" w:rsidRDefault="000E7448" w:rsidP="000E7448">
      <w:pPr>
        <w:pStyle w:val="Geenafstand"/>
        <w:rPr>
          <w:b/>
          <w:bCs/>
        </w:rPr>
      </w:pPr>
      <w:commentRangeStart w:id="20"/>
      <w:r w:rsidRPr="000E7448">
        <w:rPr>
          <w:b/>
          <w:bCs/>
        </w:rPr>
        <w:lastRenderedPageBreak/>
        <w:t>Dramaonderwijs</w:t>
      </w:r>
      <w:commentRangeEnd w:id="20"/>
      <w:r w:rsidR="00D45191">
        <w:rPr>
          <w:rStyle w:val="Verwijzingopmerking"/>
        </w:rPr>
        <w:commentReference w:id="20"/>
      </w:r>
      <w:r w:rsidR="003B3AD5">
        <w:rPr>
          <w:b/>
          <w:bCs/>
        </w:rPr>
        <w:t>: wisselwerking tussen opleiding en praktijk</w:t>
      </w:r>
      <w:r w:rsidR="00105E4A">
        <w:rPr>
          <w:b/>
          <w:bCs/>
        </w:rPr>
        <w:t xml:space="preserve"> in jaar 1 van de vierjarige opleiding</w:t>
      </w:r>
      <w:r w:rsidR="002A403A">
        <w:rPr>
          <w:b/>
          <w:bCs/>
        </w:rPr>
        <w:t xml:space="preserve"> van </w:t>
      </w:r>
      <w:proofErr w:type="spellStart"/>
      <w:r w:rsidR="002A403A">
        <w:rPr>
          <w:b/>
          <w:bCs/>
        </w:rPr>
        <w:t>Inholland</w:t>
      </w:r>
      <w:proofErr w:type="spellEnd"/>
    </w:p>
    <w:p w14:paraId="489E148B" w14:textId="77777777" w:rsidR="00CD6CED" w:rsidRDefault="00CD6CED" w:rsidP="00CD6CED">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7A4AD7D4" w14:textId="16E80464" w:rsidR="005F3DD2" w:rsidRDefault="008F7B19">
      <w:r>
        <w:t xml:space="preserve">Binnen de </w:t>
      </w:r>
      <w:r w:rsidR="00697C22">
        <w:t>studievarianten</w:t>
      </w:r>
      <w:r w:rsidR="00D6190B">
        <w:t xml:space="preserve">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2CAA10D3" w14:textId="77777777" w:rsidR="005D7750" w:rsidRDefault="005D7750">
      <w:pPr>
        <w:rPr>
          <w:color w:val="FF0000"/>
        </w:rPr>
      </w:pPr>
    </w:p>
    <w:p w14:paraId="233A1DC6" w14:textId="7EC9868B" w:rsidR="005D7750" w:rsidRDefault="005D7750">
      <w:r>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w:t>
      </w:r>
      <w:commentRangeStart w:id="21"/>
      <w:r w:rsidR="00420A26">
        <w:t>eigen vaardigheden</w:t>
      </w:r>
      <w:commentRangeEnd w:id="21"/>
      <w:r w:rsidR="00BF7C08">
        <w:rPr>
          <w:rStyle w:val="Verwijzingopmerking"/>
        </w:rPr>
        <w:commentReference w:id="21"/>
      </w:r>
      <w:r w:rsidR="00420A26">
        <w:t xml:space="preserve">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w:t>
      </w:r>
      <w:commentRangeStart w:id="22"/>
      <w:r w:rsidR="00E57714">
        <w:t xml:space="preserve">groei van diversiteit </w:t>
      </w:r>
      <w:commentRangeEnd w:id="22"/>
      <w:r w:rsidR="005B55B3">
        <w:rPr>
          <w:rStyle w:val="Verwijzingopmerking"/>
        </w:rPr>
        <w:commentReference w:id="22"/>
      </w:r>
      <w:r w:rsidR="00E57714">
        <w:t xml:space="preserve">in werkvormen </w:t>
      </w:r>
      <w:r w:rsidR="00D43C1D">
        <w:t xml:space="preserve">van semester 1 naar semester 2 staat in semester 1 meer de bewustwording van </w:t>
      </w:r>
      <w:commentRangeStart w:id="23"/>
      <w:r w:rsidR="003E2E2E">
        <w:t xml:space="preserve">de </w:t>
      </w:r>
      <w:r w:rsidR="00D43C1D">
        <w:t>houding</w:t>
      </w:r>
      <w:commentRangeEnd w:id="23"/>
      <w:r w:rsidR="00A815D3">
        <w:rPr>
          <w:rStyle w:val="Verwijzingopmerking"/>
        </w:rPr>
        <w:commentReference w:id="23"/>
      </w:r>
      <w:r w:rsidR="00D43C1D">
        <w:t>, de spel</w:t>
      </w:r>
      <w:r w:rsidR="00383A07">
        <w:t xml:space="preserve">elementen </w:t>
      </w:r>
      <w:r w:rsidR="005C32BC">
        <w:t xml:space="preserve">en het vertellen van verhalen centraal. </w:t>
      </w:r>
    </w:p>
    <w:p w14:paraId="4143F56D" w14:textId="5615C135"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 xml:space="preserve">(Heijdanus-De Boer et al., 2016). Deze </w:t>
      </w:r>
      <w:commentRangeStart w:id="24"/>
      <w:r w:rsidR="00F33DE6">
        <w:t>titel</w:t>
      </w:r>
      <w:commentRangeEnd w:id="24"/>
      <w:r w:rsidR="00C35042">
        <w:rPr>
          <w:rStyle w:val="Verwijzingopmerking"/>
        </w:rPr>
        <w:commentReference w:id="24"/>
      </w:r>
      <w:r w:rsidR="00F33DE6">
        <w:t xml:space="preserve">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ontwikkeling voor de studenten van </w:t>
      </w:r>
      <w:proofErr w:type="spellStart"/>
      <w:r w:rsidR="006204AC">
        <w:t>Inholland</w:t>
      </w:r>
      <w:proofErr w:type="spellEnd"/>
      <w:r w:rsidR="006204AC">
        <w:t xml:space="preserve"> niet </w:t>
      </w:r>
      <w:r w:rsidR="001F15ED">
        <w:t xml:space="preserve">alleen gericht </w:t>
      </w:r>
      <w:r w:rsidR="00B02D32">
        <w:t>is</w:t>
      </w:r>
      <w:r w:rsidR="001F15ED">
        <w:t xml:space="preserve"> op drama als doel, maar ook</w:t>
      </w:r>
      <w:r w:rsidR="00C71000">
        <w:t xml:space="preserve"> op kunnen inzetten van</w:t>
      </w:r>
      <w:r w:rsidR="001F15ED">
        <w:t xml:space="preserve"> drama als pedagogisch en didactisch middel</w:t>
      </w:r>
      <w:r w:rsidR="00C71000">
        <w:t>.</w:t>
      </w:r>
    </w:p>
    <w:p w14:paraId="670FB175" w14:textId="350FE430" w:rsidR="005F3DD2" w:rsidRDefault="001E284B">
      <w:commentRangeStart w:id="25"/>
      <w:r>
        <w:t xml:space="preserve">In </w:t>
      </w:r>
      <w:r>
        <w:rPr>
          <w:i/>
          <w:iCs/>
        </w:rPr>
        <w:t xml:space="preserve">Spelend leren en ontdekken </w:t>
      </w:r>
      <w:commentRangeEnd w:id="25"/>
      <w:r w:rsidR="00D0459F">
        <w:rPr>
          <w:rStyle w:val="Verwijzingopmerking"/>
        </w:rPr>
        <w:commentReference w:id="25"/>
      </w:r>
      <w:r>
        <w:t>(Heijdanus-</w:t>
      </w:r>
      <w:r w:rsidR="00410043">
        <w:t>d</w:t>
      </w:r>
      <w:r>
        <w:t>e Boer et al., 2016) worden daarnaast</w:t>
      </w:r>
      <w:commentRangeStart w:id="26"/>
      <w:r>
        <w:t xml:space="preserve"> gedragsindicatoren </w:t>
      </w:r>
      <w:commentRangeEnd w:id="26"/>
      <w:r w:rsidR="00C03984">
        <w:rPr>
          <w:rStyle w:val="Verwijzingopmerking"/>
        </w:rPr>
        <w:commentReference w:id="26"/>
      </w:r>
      <w:r>
        <w:t xml:space="preserve">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commentRangeStart w:id="27"/>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w:t>
      </w:r>
      <w:commentRangeEnd w:id="27"/>
      <w:r w:rsidR="009D3AC5">
        <w:rPr>
          <w:rStyle w:val="Verwijzingopmerking"/>
        </w:rPr>
        <w:commentReference w:id="27"/>
      </w:r>
      <w:r w:rsidR="009D3AC5">
        <w:t xml:space="preserve">laten </w:t>
      </w:r>
      <w:r w:rsidR="00303DED">
        <w:t xml:space="preserve">komen. </w:t>
      </w:r>
      <w:commentRangeStart w:id="28"/>
      <w:r w:rsidR="00827525">
        <w:t>Deze expressie</w:t>
      </w:r>
      <w:r w:rsidR="00460261">
        <w:t xml:space="preserve"> </w:t>
      </w:r>
      <w:commentRangeEnd w:id="28"/>
      <w:r w:rsidR="00AA46E4">
        <w:rPr>
          <w:rStyle w:val="Verwijzingopmerking"/>
        </w:rPr>
        <w:commentReference w:id="28"/>
      </w:r>
      <w:r w:rsidR="00460261">
        <w:t xml:space="preserve">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w:t>
      </w:r>
      <w:commentRangeStart w:id="29"/>
      <w:r w:rsidR="007B7F01">
        <w:t>inzetten</w:t>
      </w:r>
      <w:commentRangeEnd w:id="29"/>
      <w:r w:rsidR="000557CE">
        <w:rPr>
          <w:rStyle w:val="Verwijzingopmerking"/>
        </w:rPr>
        <w:commentReference w:id="29"/>
      </w:r>
      <w:r w:rsidR="007B7F01">
        <w:t xml:space="preserve">. </w:t>
      </w:r>
    </w:p>
    <w:p w14:paraId="3E8C36D1" w14:textId="786733EE" w:rsidR="00933278" w:rsidRPr="00933278" w:rsidRDefault="00AD004A" w:rsidP="00933278">
      <w:pPr>
        <w:pStyle w:val="Geenafstand"/>
        <w:rPr>
          <w:b/>
          <w:bCs/>
        </w:rPr>
      </w:pPr>
      <w:commentRangeStart w:id="30"/>
      <w:r w:rsidRPr="00AD004A">
        <w:rPr>
          <w:b/>
          <w:bCs/>
        </w:rPr>
        <w:t>(</w:t>
      </w:r>
      <w:r w:rsidR="00C0344E" w:rsidRPr="00AD004A">
        <w:rPr>
          <w:b/>
          <w:bCs/>
        </w:rPr>
        <w:t>Vak</w:t>
      </w:r>
      <w:r w:rsidRPr="00AD004A">
        <w:rPr>
          <w:b/>
          <w:bCs/>
        </w:rPr>
        <w:t>)</w:t>
      </w:r>
      <w:r w:rsidR="00C0344E" w:rsidRPr="00AD004A">
        <w:rPr>
          <w:b/>
          <w:bCs/>
        </w:rPr>
        <w:t xml:space="preserve">didactische </w:t>
      </w:r>
      <w:r w:rsidRPr="00AD004A">
        <w:rPr>
          <w:b/>
          <w:bCs/>
        </w:rPr>
        <w:t xml:space="preserve">en pedagogische </w:t>
      </w:r>
      <w:commentRangeEnd w:id="30"/>
      <w:r w:rsidR="00395D9B">
        <w:rPr>
          <w:rStyle w:val="Verwijzingopmerking"/>
        </w:rPr>
        <w:commentReference w:id="30"/>
      </w:r>
      <w:r w:rsidR="00C0344E" w:rsidRPr="00AD004A">
        <w:rPr>
          <w:b/>
          <w:bCs/>
        </w:rPr>
        <w:t>kenm</w:t>
      </w:r>
      <w:r w:rsidRPr="00AD004A">
        <w:rPr>
          <w:b/>
          <w:bCs/>
        </w:rPr>
        <w:t>erken binnen dramaonderwijs</w:t>
      </w:r>
    </w:p>
    <w:p w14:paraId="1D4DD33D" w14:textId="6480DC31" w:rsidR="00933278" w:rsidRDefault="00933278" w:rsidP="00933278">
      <w:pPr>
        <w:pStyle w:val="Citaat"/>
        <w:rPr>
          <w:color w:val="FF0000"/>
        </w:rPr>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lastRenderedPageBreak/>
        <w:t>centre</w:t>
      </w:r>
      <w:proofErr w:type="spellEnd"/>
      <w:r>
        <w:t xml:space="preserve"> of </w:t>
      </w:r>
      <w:commentRangeStart w:id="31"/>
      <w:commentRangeStart w:id="32"/>
      <w:r>
        <w:t>drama</w:t>
      </w:r>
      <w:commentRangeEnd w:id="31"/>
      <w:r w:rsidR="008E39E2">
        <w:rPr>
          <w:rStyle w:val="Verwijzingopmerking"/>
          <w:i w:val="0"/>
          <w:iCs w:val="0"/>
          <w:color w:val="auto"/>
        </w:rPr>
        <w:commentReference w:id="31"/>
      </w:r>
      <w:commentRangeEnd w:id="32"/>
      <w:r w:rsidR="00D87565">
        <w:rPr>
          <w:rStyle w:val="Verwijzingopmerking"/>
          <w:i w:val="0"/>
          <w:iCs w:val="0"/>
          <w:color w:val="auto"/>
        </w:rPr>
        <w:commentReference w:id="32"/>
      </w:r>
      <w:r>
        <w:t xml:space="preserve">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w:t>
      </w:r>
      <w:proofErr w:type="spellStart"/>
      <w:r>
        <w:t>Toivanen</w:t>
      </w:r>
      <w:proofErr w:type="spellEnd"/>
      <w:r>
        <w:t xml:space="preserve"> et al., 2012, p. 2083)</w:t>
      </w:r>
    </w:p>
    <w:p w14:paraId="57A2D49E" w14:textId="4424A340" w:rsidR="00C01AF1" w:rsidRDefault="00C01AF1">
      <w:proofErr w:type="spellStart"/>
      <w:r>
        <w:t>Meirieu</w:t>
      </w:r>
      <w:proofErr w:type="spellEnd"/>
      <w:r>
        <w:t xml:space="preserve"> (2019) </w:t>
      </w:r>
      <w:r w:rsidR="00466AC6">
        <w:t>geeft aan</w:t>
      </w:r>
      <w:r>
        <w:t xml:space="preserve"> dat</w:t>
      </w:r>
      <w:r w:rsidR="00D926DD">
        <w:t xml:space="preserve"> pedagogiek geen homogeen geheel is van opvattingen, maar een verzameling</w:t>
      </w:r>
      <w:r w:rsidR="004B1110">
        <w:t xml:space="preserve"> is</w:t>
      </w:r>
      <w:r w:rsidR="00D926DD">
        <w:t xml:space="preserve"> van theoretische context en modellen waarbinnen verschillende handelingen en projecten zich vrij kunnen bewegen. </w:t>
      </w:r>
      <w:r w:rsidR="004B1110">
        <w:t>En dat h</w:t>
      </w:r>
      <w:r w:rsidR="00D926DD">
        <w:t>ierdoor wordt een oneindigheid van mogelijke variaties geboden.</w:t>
      </w:r>
      <w:r w:rsidR="00A06DE0">
        <w:t xml:space="preserve"> Ondanks deze kanttekening vanuit </w:t>
      </w:r>
      <w:proofErr w:type="spellStart"/>
      <w:r w:rsidR="00A06DE0">
        <w:t>Meirieu</w:t>
      </w:r>
      <w:proofErr w:type="spellEnd"/>
      <w:r w:rsidR="00A06DE0">
        <w:t xml:space="preserve"> wordt geboden</w:t>
      </w:r>
      <w:r w:rsidR="005C6D79">
        <w:t xml:space="preserve"> zal binnen dit onderzoek er </w:t>
      </w:r>
      <w:r w:rsidR="00D55BAB">
        <w:t xml:space="preserve">een </w:t>
      </w:r>
      <w:r w:rsidR="005C6D79">
        <w:t xml:space="preserve">kader van die variaties binnen het (vak)didactisch </w:t>
      </w:r>
      <w:r w:rsidR="00750749">
        <w:t>en pedagogische handelen</w:t>
      </w:r>
      <w:r w:rsidR="00D55BAB">
        <w:t xml:space="preserve"> binnen dramaonderwijs</w:t>
      </w:r>
      <w:r w:rsidR="00750749">
        <w:t xml:space="preserve"> worden benoemd waarbinnen de praktijkinterventie </w:t>
      </w:r>
      <w:r w:rsidR="00D55BAB">
        <w:t xml:space="preserve">kan worden geduid. </w:t>
      </w:r>
    </w:p>
    <w:p w14:paraId="0F81BC21" w14:textId="3F6BAB95" w:rsidR="00F25EA6" w:rsidRDefault="00F25EA6">
      <w:r>
        <w:t xml:space="preserve">Op leerkrachtniveau maakt </w:t>
      </w:r>
      <w:proofErr w:type="spellStart"/>
      <w:r>
        <w:t>Marzano</w:t>
      </w:r>
      <w:proofErr w:type="spellEnd"/>
      <w:r>
        <w:t xml:space="preserve"> (2014) onderscheid tussen drie aspecten, te weten: de didactische aanpak, het pedagogisch handelen inclusief klassenmanagement en de sturing en het herontwerp van het programma. </w:t>
      </w:r>
      <w:proofErr w:type="spellStart"/>
      <w:r>
        <w:t>Marzano</w:t>
      </w:r>
      <w:proofErr w:type="spellEnd"/>
      <w:r>
        <w:t xml:space="preserve"> de sturing en het herontwerpen van onderwijs als de noodzaak van de leraren om het tempo en het niveau van de lesinhoud aan te passen op het werkelijke niveau van de leerlingen. Hierbij hanteert de leraar zowel technieken uit de didactische aanpak als algemene leerprincipes.</w:t>
      </w:r>
    </w:p>
    <w:p w14:paraId="55AEBCBD" w14:textId="6BA49006" w:rsidR="00C763D9" w:rsidRDefault="00F25F02">
      <w:r>
        <w:t>Een aanvulling op d</w:t>
      </w:r>
      <w:r w:rsidR="00C763D9">
        <w:t xml:space="preserve">e rol van de leerkracht binnen dramaonderwijs is </w:t>
      </w:r>
      <w:r>
        <w:t xml:space="preserve">dat dit </w:t>
      </w:r>
      <w:r w:rsidR="00B225BB">
        <w:t>meer een ondersteunende rol is</w:t>
      </w:r>
      <w:r w:rsidR="00C763D9">
        <w:t xml:space="preserve"> dan een traditionele leerkracht</w:t>
      </w:r>
      <w:r w:rsidR="00B225BB">
        <w:t>rol</w:t>
      </w:r>
      <w:r w:rsidR="00C763D9">
        <w:t xml:space="preserve"> die overdraagt.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rsidR="00C763D9">
        <w:t>Toivanen</w:t>
      </w:r>
      <w:proofErr w:type="spellEnd"/>
      <w:r w:rsidR="00C763D9">
        <w:t xml:space="preserve"> et al. 2012).</w:t>
      </w:r>
    </w:p>
    <w:p w14:paraId="2336297F" w14:textId="20E2E25B" w:rsidR="008907C1" w:rsidRDefault="00F85D90">
      <w:proofErr w:type="spellStart"/>
      <w:r>
        <w:t>Meirieu</w:t>
      </w:r>
      <w:proofErr w:type="spellEnd"/>
      <w:r>
        <w:t xml:space="preserve"> (2019) zegt over deze complexiteit in de vrije situatie dat er twee principes zijn</w:t>
      </w:r>
      <w:r w:rsidR="00770662">
        <w:t xml:space="preserve"> die samen</w:t>
      </w:r>
      <w:r>
        <w:t xml:space="preserve"> de pedagogiek</w:t>
      </w:r>
      <w:r w:rsidR="00770662">
        <w:t xml:space="preserve"> structureren. N</w:t>
      </w:r>
      <w:r>
        <w:t xml:space="preserve">amelijk het principe van de opvoedbaarheid (waarin iedereen kan leren, maar niet kan worden gedwongen tot leren te komen) en het principe van de vrijheid (waarin leren plaatsvind op initiatief van de leerling). Wanneer men enkel aanstuurt op de opvoedbaarheid vervalt men tot dressuur en wanneer men alleen aanstuurt op de vrijheid vervalt men tot </w:t>
      </w:r>
      <w:commentRangeStart w:id="33"/>
      <w:r>
        <w:t>vrijwilligheid</w:t>
      </w:r>
      <w:commentRangeEnd w:id="33"/>
      <w:r w:rsidR="00365D49">
        <w:rPr>
          <w:rStyle w:val="Verwijzingopmerking"/>
        </w:rPr>
        <w:commentReference w:id="33"/>
      </w:r>
      <w:r>
        <w:t xml:space="preserve">. Dit idee stimuleert </w:t>
      </w:r>
      <w:r w:rsidR="004C7C34">
        <w:t xml:space="preserve">de leerkracht </w:t>
      </w:r>
      <w:r>
        <w:t>om situaties te bedenken waarbij de lerende de vrijheid omarmt</w:t>
      </w:r>
      <w:r w:rsidR="003C61E9">
        <w:t xml:space="preserve"> binnen de</w:t>
      </w:r>
      <w:r w:rsidR="006B3F11">
        <w:t xml:space="preserve">, voor hem </w:t>
      </w:r>
      <w:r w:rsidR="003C61E9">
        <w:t>gebonden</w:t>
      </w:r>
      <w:r w:rsidR="006B3F11">
        <w:t>,</w:t>
      </w:r>
      <w:r w:rsidR="003C61E9">
        <w:t xml:space="preserve"> </w:t>
      </w:r>
      <w:commentRangeStart w:id="34"/>
      <w:r w:rsidR="003C61E9">
        <w:t>structuur</w:t>
      </w:r>
      <w:commentRangeEnd w:id="34"/>
      <w:r w:rsidR="00CC7B7F">
        <w:rPr>
          <w:rStyle w:val="Verwijzingopmerking"/>
        </w:rPr>
        <w:commentReference w:id="34"/>
      </w:r>
      <w:r w:rsidR="003C61E9">
        <w:t>.</w:t>
      </w:r>
    </w:p>
    <w:p w14:paraId="69589300" w14:textId="1379C535" w:rsidR="00C0344E" w:rsidRDefault="00F7750B">
      <w:commentRangeStart w:id="35"/>
      <w:r>
        <w:t xml:space="preserve">Een succesvolle drama-activiteit is </w:t>
      </w:r>
      <w:r w:rsidR="00C763D9">
        <w:t xml:space="preserve">een </w:t>
      </w:r>
      <w:r>
        <w:t>mogelijkheid om wederzijdse en non-verbale communicatie te oefenen waarin de hele klas kan deelnemen</w:t>
      </w:r>
      <w:r w:rsidR="00A13B3F">
        <w:t>.</w:t>
      </w:r>
      <w:r w:rsidR="00BA7FBF">
        <w:t xml:space="preserve"> </w:t>
      </w:r>
      <w:commentRangeEnd w:id="35"/>
      <w:r w:rsidR="00A2575C">
        <w:rPr>
          <w:rStyle w:val="Verwijzingopmerking"/>
        </w:rPr>
        <w:commentReference w:id="35"/>
      </w:r>
      <w:r w:rsidR="00BA7FBF">
        <w:t xml:space="preserve">Een voorwaarde voor dramaonderwijs is </w:t>
      </w:r>
      <w:r w:rsidR="00BA7FBF" w:rsidRPr="003E2276">
        <w:t xml:space="preserve">dat de leerlingen en de leerkracht de afspraak accepteren dat er binnen de </w:t>
      </w:r>
      <w:proofErr w:type="spellStart"/>
      <w:r w:rsidR="00BA7FBF" w:rsidRPr="003E2276">
        <w:t>dramales</w:t>
      </w:r>
      <w:proofErr w:type="spellEnd"/>
      <w:r w:rsidR="00BA7FBF" w:rsidRPr="003E2276">
        <w:t xml:space="preserve"> verbeelde omstandigheden zijn om vanuit te werken in de vrije ruimte</w:t>
      </w:r>
      <w:r w:rsidR="00BA7FBF">
        <w:t>.</w:t>
      </w:r>
      <w:r>
        <w:t xml:space="preserve"> </w:t>
      </w:r>
      <w:r w:rsidR="00863761">
        <w:t>Studenten vinden de interactie in dramaonderwijs een uitdaging</w:t>
      </w:r>
      <w:r w:rsidR="00215CBD">
        <w:t>, omdat d</w:t>
      </w:r>
      <w:r w:rsidR="00863761">
        <w:t>rama een vrije vorm van educatie</w:t>
      </w:r>
      <w:r w:rsidR="00215CBD">
        <w:t xml:space="preserve"> is. D</w:t>
      </w:r>
      <w:r w:rsidR="00863761">
        <w:t>at maakt het klassenmanagement uitdagend</w:t>
      </w:r>
      <w:r w:rsidR="00F96A27">
        <w:t>. Drama</w:t>
      </w:r>
      <w:r w:rsidR="00F877BB">
        <w:t xml:space="preserve"> aanbieden </w:t>
      </w:r>
      <w:r w:rsidR="00F96A27">
        <w:t xml:space="preserve">binnen het onderwijs brengt elementen van theater als kunstvorm het klaslokaal binnen. </w:t>
      </w:r>
      <w:commentRangeStart w:id="36"/>
      <w:r w:rsidR="00F96A27">
        <w:t>Deze zintuigelijke ervaring van leren doet een beroep op de cognitieve, psychische, sociale en emotionele ontwikkeling en het leren ervan</w:t>
      </w:r>
      <w:r w:rsidR="0015396C">
        <w:t xml:space="preserve"> </w:t>
      </w:r>
      <w:r w:rsidR="00863761">
        <w:t>(</w:t>
      </w:r>
      <w:proofErr w:type="spellStart"/>
      <w:r w:rsidR="00863761">
        <w:t>Toivanen</w:t>
      </w:r>
      <w:proofErr w:type="spellEnd"/>
      <w:r w:rsidR="00863761">
        <w:t xml:space="preserve"> et al., 2012)</w:t>
      </w:r>
      <w:r w:rsidR="003006A4">
        <w:t>.</w:t>
      </w:r>
      <w:commentRangeEnd w:id="36"/>
      <w:r w:rsidR="000D464A">
        <w:rPr>
          <w:rStyle w:val="Verwijzingopmerking"/>
        </w:rPr>
        <w:commentReference w:id="36"/>
      </w:r>
    </w:p>
    <w:p w14:paraId="3137C281" w14:textId="77777777" w:rsidR="00494763" w:rsidRDefault="00494763" w:rsidP="00494763">
      <w:commentRangeStart w:id="37"/>
      <w:r>
        <w:t xml:space="preserve">Lesgeven in dramaonderwijs kan volgens </w:t>
      </w:r>
      <w:proofErr w:type="spellStart"/>
      <w:r>
        <w:t>Toivanen</w:t>
      </w:r>
      <w:proofErr w:type="spellEnd"/>
      <w:r>
        <w:t xml:space="preserve"> et al. (2012) worden verdeeld in drie onderdelen: de pre-pedagogische interactie (het plannen en het stellen van doelen), pedagogische interactie (instructie, begeleiding, structuur van de les, werkvormen en lesmethoden) en post-pedagogische interactie (feedback en reflectie). </w:t>
      </w:r>
      <w:commentRangeEnd w:id="37"/>
      <w:r w:rsidR="005521DF">
        <w:rPr>
          <w:rStyle w:val="Verwijzingopmerking"/>
        </w:rPr>
        <w:commentReference w:id="37"/>
      </w:r>
      <w:r>
        <w:t xml:space="preserve">In de Anglo-Amerikaanse traditie wordt deze kennis meestal ‘content </w:t>
      </w:r>
      <w:proofErr w:type="spellStart"/>
      <w:r>
        <w:t>and</w:t>
      </w:r>
      <w:proofErr w:type="spellEnd"/>
      <w:r>
        <w:t xml:space="preserve"> </w:t>
      </w:r>
      <w:proofErr w:type="spellStart"/>
      <w:r>
        <w:t>pedagogy</w:t>
      </w:r>
      <w:proofErr w:type="spellEnd"/>
      <w:r>
        <w:t xml:space="preserve">’ genoemd. </w:t>
      </w:r>
      <w:proofErr w:type="spellStart"/>
      <w:r>
        <w:t>Toivanen</w:t>
      </w:r>
      <w:proofErr w:type="spellEnd"/>
      <w:r>
        <w:t xml:space="preserve"> et al. geven aan dat in de Finse en Noorse pedagogische traditie (overeenkomstig met de Nederlandse situatie) de pedagogische interactie gescheiden wordt van de didactiek. Onder pedagogiek verstaan </w:t>
      </w:r>
      <w:proofErr w:type="spellStart"/>
      <w:r>
        <w:t>Toivanen</w:t>
      </w:r>
      <w:proofErr w:type="spellEnd"/>
      <w:r>
        <w:t xml:space="preserve"> et al. de relatie met de leerlingen en onder didactiek het lesgeven zelf. Deze twee zijn met elkaar verbonden. Praktijkbegeleiders (</w:t>
      </w:r>
      <w:r w:rsidRPr="003C4146">
        <w:rPr>
          <w:highlight w:val="yellow"/>
        </w:rPr>
        <w:t>VERWIJZING NAAR TRANSSCRIPT 6 OKTOBER)</w:t>
      </w:r>
      <w:r>
        <w:t xml:space="preserve"> beamen deze verbintenis. Onder de pedagogische interactie, de handelingen van de leerkracht binnen de context van leersituatie van de leerlingen, valt de </w:t>
      </w:r>
      <w:r>
        <w:lastRenderedPageBreak/>
        <w:t>aansturing met de stem (instructie, vragen, intonatie, volume) en de visueel-ruimtelijke handelen (</w:t>
      </w:r>
      <w:commentRangeStart w:id="38"/>
      <w:r>
        <w:t xml:space="preserve">gebaren, mimiek, lichaamshouding, beweging en het gebruik van de ruimte). </w:t>
      </w:r>
      <w:commentRangeEnd w:id="38"/>
      <w:r w:rsidR="00CF5EEA">
        <w:rPr>
          <w:rStyle w:val="Verwijzingopmerking"/>
        </w:rPr>
        <w:commentReference w:id="38"/>
      </w:r>
      <w:commentRangeStart w:id="39"/>
      <w:r>
        <w:t>De aansturing met de stem en het visueel-ruimtelijk handelen zijn overeenkomstig met dramaonderwijs wanneer Van Nunen &amp; Swaans (2018) spreken over de uitdrukkingsmogelijkheden van het lichaam</w:t>
      </w:r>
      <w:commentRangeEnd w:id="39"/>
      <w:r w:rsidR="00CF5EEA">
        <w:rPr>
          <w:rStyle w:val="Verwijzingopmerking"/>
        </w:rPr>
        <w:commentReference w:id="39"/>
      </w:r>
      <w:r>
        <w:t xml:space="preserve">. </w:t>
      </w:r>
      <w:commentRangeStart w:id="40"/>
      <w:proofErr w:type="spellStart"/>
      <w:r>
        <w:t>Toivanen</w:t>
      </w:r>
      <w:proofErr w:type="spellEnd"/>
      <w:r>
        <w:t xml:space="preserve"> et al. vullen aan dat dramaonderwijs om die reden dan ook uitdagend is, omdat het zowel vaardigheden en kennis vraagt van dramawerkvormen als om de mogelijkheid om zich als leerkracht daarbinnen de </w:t>
      </w:r>
      <w:commentRangeStart w:id="41"/>
      <w:r>
        <w:t>presenteren</w:t>
      </w:r>
      <w:commentRangeEnd w:id="41"/>
      <w:r w:rsidR="00A60C4B">
        <w:rPr>
          <w:rStyle w:val="Verwijzingopmerking"/>
        </w:rPr>
        <w:commentReference w:id="41"/>
      </w:r>
      <w:r>
        <w:t xml:space="preserve">. </w:t>
      </w:r>
      <w:commentRangeEnd w:id="40"/>
      <w:r w:rsidR="00CF5EEA">
        <w:rPr>
          <w:rStyle w:val="Verwijzingopmerking"/>
        </w:rPr>
        <w:commentReference w:id="40"/>
      </w:r>
    </w:p>
    <w:p w14:paraId="418F4ADC" w14:textId="77777777" w:rsidR="00494763" w:rsidRDefault="00494763"/>
    <w:p w14:paraId="7F4DB4E9" w14:textId="013555BC" w:rsidR="002B06BB" w:rsidRPr="009B3156" w:rsidRDefault="007D6724" w:rsidP="00F12DBA">
      <w:pPr>
        <w:pStyle w:val="Geenafstand"/>
        <w:ind w:firstLine="708"/>
        <w:rPr>
          <w:b/>
          <w:bCs/>
          <w:i/>
          <w:iCs/>
        </w:rPr>
      </w:pPr>
      <w:commentRangeStart w:id="42"/>
      <w:r w:rsidRPr="009B3156">
        <w:rPr>
          <w:b/>
          <w:bCs/>
          <w:i/>
          <w:iCs/>
        </w:rPr>
        <w:t>Algemene didactiek en vakdidactiek</w:t>
      </w:r>
      <w:commentRangeEnd w:id="42"/>
      <w:r w:rsidR="000C3086">
        <w:rPr>
          <w:rStyle w:val="Verwijzingopmerking"/>
        </w:rPr>
        <w:commentReference w:id="42"/>
      </w:r>
    </w:p>
    <w:p w14:paraId="33DC07BD" w14:textId="045B564B" w:rsidR="002B06BB" w:rsidRPr="007D6724" w:rsidRDefault="00416E5F" w:rsidP="00416E5F">
      <w:pPr>
        <w:pStyle w:val="Citaat"/>
      </w:pPr>
      <w:r>
        <w:t>‘De zeer deskundige leraar heeft meer didactische aanpakstrategieën tot zijn beschikking dan de ineffectieve leraar.’ (</w:t>
      </w:r>
      <w:proofErr w:type="spellStart"/>
      <w:r>
        <w:t>Marzano</w:t>
      </w:r>
      <w:proofErr w:type="spellEnd"/>
      <w:r>
        <w:t>, 2014, p. 82)</w:t>
      </w:r>
    </w:p>
    <w:p w14:paraId="64A3005A" w14:textId="308EAE19" w:rsidR="004A3C32" w:rsidRDefault="004A3C32">
      <w:r>
        <w:t xml:space="preserve">Dramaonderwijs </w:t>
      </w:r>
      <w:r w:rsidR="006F1032">
        <w:t xml:space="preserve">kent door deze connectie met </w:t>
      </w:r>
      <w:r w:rsidR="00B34F5E">
        <w:t xml:space="preserve">het </w:t>
      </w:r>
      <w:r w:rsidR="006F1032">
        <w:t>cognitieve, psychische, sociale en emotionele e</w:t>
      </w:r>
      <w:r w:rsidR="00BC1438">
        <w:t>n de wederzijdse afhankelijkheid van de non-verbale communicatie voor zowel leerling als leerkracht</w:t>
      </w:r>
      <w:r w:rsidR="00596507">
        <w:t xml:space="preserve"> binnen</w:t>
      </w:r>
      <w:r w:rsidR="00B34F5E">
        <w:t>,</w:t>
      </w:r>
      <w:r w:rsidR="00596507">
        <w:t xml:space="preserve"> al dan niet verbeelde omstandigheden</w:t>
      </w:r>
      <w:r w:rsidR="00B34F5E">
        <w:t>,</w:t>
      </w:r>
      <w:r w:rsidR="00596507">
        <w:t xml:space="preserve"> </w:t>
      </w:r>
      <w:r w:rsidR="008702D6">
        <w:t>een constante wisselwerk</w:t>
      </w:r>
      <w:r w:rsidR="00596507">
        <w:t>ing</w:t>
      </w:r>
      <w:r w:rsidR="008702D6">
        <w:t xml:space="preserve"> tussen algemene didactiek, vakdidactiek en pedagogiek. </w:t>
      </w:r>
      <w:r w:rsidR="004A5A5B">
        <w:t>Alkema et al. (2015) stel</w:t>
      </w:r>
      <w:r w:rsidR="00ED7ED7">
        <w:t>len dat</w:t>
      </w:r>
      <w:r w:rsidR="00AC0085">
        <w:t xml:space="preserve"> het gestelde doel van de leerkracht een passende didactiek </w:t>
      </w:r>
      <w:r w:rsidR="00ED7ED7">
        <w:t>bepaald. Alkema et al. vullen aan dat</w:t>
      </w:r>
      <w:r w:rsidR="004A5A5B">
        <w:t xml:space="preserve"> vanuit een algemen</w:t>
      </w:r>
      <w:r w:rsidR="00587D55">
        <w:t>e didactiek da</w:t>
      </w:r>
      <w:r w:rsidR="00782CE6">
        <w:t xml:space="preserve">t een leerkracht bok de inrichting van leeromgevingen rekening houdt met </w:t>
      </w:r>
      <w:r w:rsidR="00AC3C77">
        <w:t>de verhouding tussen de kernelementen uit de didactiek: leerstof, leerling en leraar. Hierbij wordt er rekening gehouden met de beginsituatie, de gestelde doelen, de didactische werkvormen, leeractiviteiten, leerinhouden en groeperingsvormen binnen de leeromgeving. Daarnaast te worden gesteld hoe het geheel wordt geëvalueerd.</w:t>
      </w:r>
    </w:p>
    <w:p w14:paraId="6CB9C601" w14:textId="73CA1125" w:rsidR="0084231F" w:rsidRDefault="00183D25">
      <w:pPr>
        <w:rPr>
          <w:rStyle w:val="GeenafstandChar"/>
        </w:rPr>
      </w:pPr>
      <w:proofErr w:type="spellStart"/>
      <w:r>
        <w:rPr>
          <w:rStyle w:val="GeenafstandChar"/>
        </w:rPr>
        <w:t>Marzano</w:t>
      </w:r>
      <w:proofErr w:type="spellEnd"/>
      <w:r>
        <w:rPr>
          <w:rStyle w:val="GeenafstandChar"/>
        </w:rPr>
        <w:t xml:space="preserve"> (2014) </w:t>
      </w:r>
      <w:r>
        <w:t xml:space="preserve">verstaat onder de didactische aanpak het gebruik van onderwijstechnieken en strategieën. </w:t>
      </w:r>
      <w:r w:rsidR="0084231F">
        <w:t xml:space="preserve">Onstenk (2005) vult aan dat </w:t>
      </w:r>
      <w:r w:rsidR="003423FC">
        <w:t>het didactische en vakinhoudelijke in relatie staat tot de kwaliteit van het onderwijsaanbod</w:t>
      </w:r>
      <w:r w:rsidR="003423FC" w:rsidRPr="005353CA">
        <w:rPr>
          <w:rStyle w:val="GeenafstandChar"/>
        </w:rPr>
        <w:t xml:space="preserve">. </w:t>
      </w:r>
      <w:r w:rsidR="005353CA" w:rsidRPr="005353CA">
        <w:rPr>
          <w:rStyle w:val="GeenafstandChar"/>
        </w:rPr>
        <w:t>Didactisch en vakinhoudelijk competent houdt in dat de leerkracht in staat is een krachtige leeromgeving voor de leerlingen te creëren. In deze krachtige leeromgeving leren leerlingen de aangeboden culturele bagage eigen te maken, zoals deze is samengevat in de kerndoelen. De leerkracht is dus in staat om deze leeromgevingen te ontwerpen voor de groep en in de lessen. Hierbij stemt de leerkracht zijn aanbod af op de beginsituatie en de leerlingen. Daarnaast motiveert en helpt hij hen de leertaken succesvol af te ronden. Hiermee vergroot hij de zelfstandigheid van de leerling.</w:t>
      </w:r>
      <w:r w:rsidR="005021F2">
        <w:rPr>
          <w:rStyle w:val="GeenafstandChar"/>
        </w:rPr>
        <w:t xml:space="preserve"> </w:t>
      </w:r>
    </w:p>
    <w:p w14:paraId="2A00BD84" w14:textId="0BFA1978" w:rsidR="00E746F8" w:rsidRDefault="00490C87">
      <w:r>
        <w:t>Aanvullend geeft</w:t>
      </w:r>
      <w:r w:rsidR="00E746F8">
        <w:t xml:space="preserve"> </w:t>
      </w:r>
      <w:proofErr w:type="spellStart"/>
      <w:r w:rsidR="00E746F8">
        <w:t>Marzano</w:t>
      </w:r>
      <w:proofErr w:type="spellEnd"/>
      <w:r w:rsidR="00E746F8">
        <w:t xml:space="preserve"> (2014) enkele didactische aanpakstrategieën die bewezen effectief zijn. Hierin noemt hij strategieën die zijn geïdentificeerd </w:t>
      </w:r>
      <w:commentRangeStart w:id="43"/>
      <w:r w:rsidR="00E746F8">
        <w:t xml:space="preserve">door John </w:t>
      </w:r>
      <w:proofErr w:type="spellStart"/>
      <w:r w:rsidR="00E746F8">
        <w:t>Hattie</w:t>
      </w:r>
      <w:commentRangeEnd w:id="43"/>
      <w:proofErr w:type="spellEnd"/>
      <w:r w:rsidR="00CF5EEA">
        <w:rPr>
          <w:rStyle w:val="Verwijzingopmerking"/>
        </w:rPr>
        <w:commentReference w:id="43"/>
      </w:r>
      <w:r w:rsidR="00E746F8">
        <w:t xml:space="preserve">, deze zijn: individualisering, simulatie en rollenspellen, </w:t>
      </w:r>
      <w:proofErr w:type="spellStart"/>
      <w:r w:rsidR="00E746F8">
        <w:t>computerondersteunend</w:t>
      </w:r>
      <w:proofErr w:type="spellEnd"/>
      <w:r w:rsidR="00E746F8">
        <w:t xml:space="preserve"> onderwijs, klassikaal lesgeven, aangeven welke leerstof belangrijk is, leren om de stof te beheersen, huiswerk en audiovisuele middelen. Daarnaast benoemd </w:t>
      </w:r>
      <w:proofErr w:type="spellStart"/>
      <w:r w:rsidR="00E746F8">
        <w:t>Marzano</w:t>
      </w:r>
      <w:proofErr w:type="spellEnd"/>
      <w:r w:rsidR="00E746F8">
        <w:t xml:space="preserve"> vanuit meerdere onderzoeken verschillende categorieën 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D848331" w14:textId="77777777" w:rsidR="002D0D97" w:rsidRDefault="002D0D97" w:rsidP="002D0D97">
      <w:r>
        <w:t xml:space="preserve">In het onderzoek van </w:t>
      </w:r>
      <w:proofErr w:type="spellStart"/>
      <w:r>
        <w:t>Toivanen</w:t>
      </w:r>
      <w:proofErr w:type="spellEnd"/>
      <w:r>
        <w:t xml:space="preserve"> et al. (2012) wordt onderscheid gemaakt tussen vijf elementen die het geven van dramalessen uitdagend maken. Dit zijn de volgende vijf onderwerpen. </w:t>
      </w:r>
    </w:p>
    <w:p w14:paraId="3FA9DBE6" w14:textId="77777777" w:rsidR="002D0D97" w:rsidRPr="00F125CC"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lastRenderedPageBreak/>
        <w:t>Het onderwerp (drama): de karakteristieken van dramaonderwijs, de afspraak met de leerlingen om het dramaonderwijs aan te gaan, het onderhouden van de verbeelding tijdens de les.</w:t>
      </w:r>
    </w:p>
    <w:p w14:paraId="7265CC03" w14:textId="77777777" w:rsidR="002D0D97" w:rsidRPr="003017C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4650778A" w14:textId="77777777" w:rsidR="002D0D97" w:rsidRPr="0094038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1806CB11" w14:textId="77777777" w:rsidR="002D0D97" w:rsidRPr="005F651D"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57A90E29" w14:textId="77777777" w:rsidR="002D0D97" w:rsidRPr="00F24F27"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4056A3E1" w14:textId="62171A4F" w:rsidR="006E241D" w:rsidRDefault="006E241D" w:rsidP="006E241D">
      <w:pPr>
        <w:ind w:left="360"/>
      </w:pPr>
      <w:r>
        <w:t>Heijdanus-De Boer et al. (2016) geven</w:t>
      </w:r>
      <w:r w:rsidR="00E97A17">
        <w:t xml:space="preserve"> aanvullend over dramaonderwijs</w:t>
      </w:r>
      <w:r>
        <w:t xml:space="preserve"> aan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t>dramales</w:t>
      </w:r>
      <w:proofErr w:type="spellEnd"/>
      <w:r>
        <w:t xml:space="preserve"> te kunnen begeleiden door middel vragen die passend zijn bij de doelgroep. </w:t>
      </w:r>
    </w:p>
    <w:p w14:paraId="1C0F6B70" w14:textId="1E850505" w:rsidR="00C63D71" w:rsidRPr="006E241D" w:rsidRDefault="00C63D71" w:rsidP="006E241D">
      <w:pPr>
        <w:ind w:left="360"/>
        <w:rPr>
          <w:color w:val="FF0000"/>
        </w:rPr>
      </w:pPr>
      <w:r>
        <w:t>Vakspecifiek voor dramaonderwijs is dus</w:t>
      </w:r>
      <w:r w:rsidR="00F90339">
        <w:t xml:space="preserve"> de begeleiding van de verbeelding, naast </w:t>
      </w:r>
      <w:r w:rsidR="001D3D43">
        <w:t xml:space="preserve">het visueel-ruimtelijk handelen (om dit te begeleiden) een </w:t>
      </w:r>
      <w:r w:rsidR="00CF27A7">
        <w:t xml:space="preserve">kenmerk. Daarnaast is de </w:t>
      </w:r>
      <w:r w:rsidR="00CE70BE">
        <w:t xml:space="preserve">aansturing van het klassenmanagement binnen de vrije situatie een specifiek kenmerk van dramaonderwijs. </w:t>
      </w:r>
      <w:r w:rsidR="001B4B07">
        <w:t>Hierbij is er rekening te houden met de doelgroep, de groepsgroot, grootte van de ruimte, de tijd, middelen, het enthousiasme van de leerlingen en locatie van de leerlingen in de ruimte.</w:t>
      </w:r>
    </w:p>
    <w:p w14:paraId="14AFC293" w14:textId="77777777" w:rsidR="002D0D97" w:rsidRDefault="002D0D97"/>
    <w:p w14:paraId="2D4CB12A" w14:textId="3ECAD7CF" w:rsidR="009C7456" w:rsidRPr="009B3156" w:rsidRDefault="007D6724" w:rsidP="00F12DBA">
      <w:pPr>
        <w:pStyle w:val="Geenafstand"/>
        <w:ind w:firstLine="360"/>
        <w:rPr>
          <w:b/>
          <w:bCs/>
          <w:i/>
          <w:iCs/>
        </w:rPr>
      </w:pPr>
      <w:r w:rsidRPr="009B3156">
        <w:rPr>
          <w:b/>
          <w:bCs/>
          <w:i/>
          <w:iCs/>
        </w:rPr>
        <w:t>Pedagogiek</w:t>
      </w:r>
    </w:p>
    <w:p w14:paraId="06C5F7C2" w14:textId="73BE7749" w:rsidR="00AB0193" w:rsidRDefault="00AB0193" w:rsidP="00AB0193">
      <w:pPr>
        <w:pStyle w:val="Citaat"/>
      </w:pPr>
      <w:r w:rsidRPr="00227980">
        <w:rPr>
          <w:lang w:eastAsia="nl-NL"/>
        </w:rPr>
        <w:t>‘Een pedagogisch competente leraar creëert een veilige leeromgeving in zijn groep en in zijn lessen</w:t>
      </w:r>
      <w:proofErr w:type="gramStart"/>
      <w:r w:rsidRPr="00227980">
        <w:rPr>
          <w:lang w:eastAsia="nl-NL"/>
        </w:rPr>
        <w:t>’(</w:t>
      </w:r>
      <w:proofErr w:type="gramEnd"/>
      <w:r w:rsidRPr="00227980">
        <w:rPr>
          <w:lang w:eastAsia="nl-NL"/>
        </w:rPr>
        <w:t>Onstenk, 2005, p. 24)</w:t>
      </w:r>
    </w:p>
    <w:p w14:paraId="02349A09" w14:textId="165761B3" w:rsidR="009C7456" w:rsidRDefault="009C7456" w:rsidP="009C7456">
      <w:pPr>
        <w:pStyle w:val="Geenafstand"/>
      </w:pPr>
      <w:r w:rsidRPr="00227980">
        <w:rPr>
          <w:lang w:eastAsia="nl-NL"/>
        </w:rPr>
        <w:t>Wanneer Onstenk (2005) spreek over pedagogisch handelen brengt hij dit in relatie tot de kwaliteit van de interactie met de leerlingen</w:t>
      </w:r>
      <w:r w:rsidRPr="00686AC4">
        <w:t>.</w:t>
      </w:r>
      <w:r w:rsidR="00686AC4" w:rsidRPr="00686AC4">
        <w:t xml:space="preserve"> Pedagogisch en interpersoonlijk competent houdt in dat de leerkracht in staat is een bemoedigend, veilig en uitdagend pedagogisch klimaat te scheppen. De leerkracht komt hierin tegemoet aan de basisbehoefte relatie en autonomie (onafhankelijkheid) van de leerlingen. De leerkracht geeft de leerling een gevoel van waardering</w:t>
      </w:r>
      <w:r w:rsidR="004677C4">
        <w:t xml:space="preserve">. </w:t>
      </w:r>
      <w:r w:rsidR="00686AC4" w:rsidRPr="00686AC4">
        <w:t>Als het gaat om autonomie zorgt de leerkracht bij de leerlingen voor het gevoel dat ze onafhankelijk van anderen iets kunnen ondernemen</w:t>
      </w:r>
      <w:r w:rsidR="00686AC4">
        <w:t>.</w:t>
      </w:r>
    </w:p>
    <w:p w14:paraId="3B4C3045" w14:textId="1F12B0CC" w:rsidR="00246DEF" w:rsidRDefault="00246DEF" w:rsidP="009C7456">
      <w:pPr>
        <w:pStyle w:val="Geenafstand"/>
      </w:pPr>
    </w:p>
    <w:p w14:paraId="2B1549F8" w14:textId="36812D70" w:rsidR="00246DEF" w:rsidRDefault="00246DEF" w:rsidP="009C7456">
      <w:pPr>
        <w:pStyle w:val="Geenafstand"/>
      </w:pPr>
      <w:r>
        <w:t xml:space="preserve">Als </w:t>
      </w:r>
      <w:proofErr w:type="spellStart"/>
      <w:r>
        <w:t>Marzano</w:t>
      </w:r>
      <w:proofErr w:type="spellEnd"/>
      <w:r>
        <w:t xml:space="preserve"> (2014) spreekt over het pedagogisch handelen en klassenmanagement dan refereert hij aan de manier waarop het </w:t>
      </w:r>
      <w:proofErr w:type="spellStart"/>
      <w:r>
        <w:t>leraargedrag</w:t>
      </w:r>
      <w:proofErr w:type="spellEnd"/>
      <w:r>
        <w:t xml:space="preserve"> de leerlingen positief probeert te beïnvloeden. Hij maakt daarin onderscheid tussen vier terreinen: routines en regels in de klas, omgaan met ongewenst gedrag, de relatie leraar-leerling en de mentale instelling van de leraar.</w:t>
      </w:r>
    </w:p>
    <w:p w14:paraId="14B8F0BD" w14:textId="15F84E57" w:rsidR="0083783B" w:rsidRDefault="0083783B" w:rsidP="009C7456">
      <w:pPr>
        <w:pStyle w:val="Geenafstand"/>
      </w:pPr>
    </w:p>
    <w:p w14:paraId="71E2249D" w14:textId="196DCD1E" w:rsidR="0083783B" w:rsidRDefault="0083783B" w:rsidP="009C7456">
      <w:pPr>
        <w:pStyle w:val="Geenafstand"/>
      </w:pPr>
      <w:r>
        <w:t xml:space="preserve">Vanuit </w:t>
      </w:r>
      <w:proofErr w:type="spellStart"/>
      <w:r>
        <w:t>Marzano</w:t>
      </w:r>
      <w:proofErr w:type="spellEnd"/>
      <w:r>
        <w:t xml:space="preserve"> en Onstenk is te stellen dat het pedagogisch handelen invloed heeft op </w:t>
      </w:r>
      <w:r w:rsidR="003705C9">
        <w:t>positief bemoedigen van de relatie tussen de leerlingen en tussen de leerkracht en de leerlingen</w:t>
      </w:r>
      <w:r w:rsidR="004677C4">
        <w:t xml:space="preserve">. </w:t>
      </w:r>
      <w:r w:rsidR="0014289D">
        <w:t xml:space="preserve">Daarnaast beïnvloedt het pedagogisch handelen </w:t>
      </w:r>
      <w:r w:rsidR="0065741C">
        <w:t xml:space="preserve">het gevoel bij leerlingen om onafhankelijk van anderen te kunnen handelen. </w:t>
      </w:r>
      <w:r w:rsidR="009D09D0">
        <w:t xml:space="preserve">Kant &amp; </w:t>
      </w:r>
      <w:proofErr w:type="spellStart"/>
      <w:r w:rsidR="009D09D0">
        <w:t>Onnasch</w:t>
      </w:r>
      <w:proofErr w:type="spellEnd"/>
      <w:r w:rsidR="009D09D0">
        <w:t xml:space="preserve"> (2021) </w:t>
      </w:r>
      <w:r w:rsidR="009C08A0">
        <w:t>vullen hierop dat de opvoeding bestaat uit verzorging en vorming. De opvoeding is negatief als deze zich alleen richt op fouten. Positieve opvoeding richt zich op het onderwijzen en begeleiden. Begeleiding betekent dat het kind wordt begeleid binnen de uitoefening van het geleerde.</w:t>
      </w:r>
    </w:p>
    <w:p w14:paraId="3ECE8D63" w14:textId="1512D70C" w:rsidR="006053B9" w:rsidRDefault="006053B9" w:rsidP="009C7456">
      <w:pPr>
        <w:pStyle w:val="Geenafstand"/>
      </w:pPr>
    </w:p>
    <w:p w14:paraId="0ED0B729" w14:textId="44C917BE" w:rsidR="006053B9" w:rsidRDefault="006053B9" w:rsidP="009C7456">
      <w:pPr>
        <w:pStyle w:val="Geenafstand"/>
      </w:pPr>
      <w:r>
        <w:t xml:space="preserve">Vanuit </w:t>
      </w:r>
      <w:r w:rsidR="009C08A0">
        <w:t xml:space="preserve">deze </w:t>
      </w:r>
      <w:r>
        <w:t xml:space="preserve">filosofische invalshoek </w:t>
      </w:r>
      <w:r w:rsidR="00AE004B">
        <w:t>benoemen</w:t>
      </w:r>
      <w:r w:rsidR="000C7787">
        <w:t xml:space="preserve"> Kant &amp; </w:t>
      </w:r>
      <w:proofErr w:type="spellStart"/>
      <w:r w:rsidR="000C7787">
        <w:t>Onnasch</w:t>
      </w:r>
      <w:proofErr w:type="spellEnd"/>
      <w:r w:rsidR="000C7787">
        <w:t xml:space="preserve"> (2021) </w:t>
      </w:r>
      <w:r w:rsidR="00417957">
        <w:t xml:space="preserve">dat </w:t>
      </w:r>
      <w:r w:rsidR="000C7787">
        <w:t>deze onafhankelijkheid binnen de</w:t>
      </w:r>
      <w:r w:rsidR="00417957">
        <w:t xml:space="preserve"> pedagogie het kind d</w:t>
      </w:r>
      <w:r w:rsidR="00E30DB0">
        <w:t>ient de leiden tot een zelfverantwoordelijke volwassenheid</w:t>
      </w:r>
      <w:r w:rsidR="002412DE">
        <w:t>. Dit gebeurt doordat het kind leert doelen voor zichzelf te stellen. In het proces van het doelen stellen leert het kind ook dat het zelf een doel te zijn, om uiteindelijk zichzelf te begrijpen als einddoel.</w:t>
      </w:r>
    </w:p>
    <w:p w14:paraId="0B96686E" w14:textId="2430FAF6" w:rsidR="00A04B25" w:rsidRDefault="00A04B25" w:rsidP="009C7456">
      <w:pPr>
        <w:pStyle w:val="Geenafstand"/>
      </w:pPr>
    </w:p>
    <w:p w14:paraId="579A2F37" w14:textId="113B24CB" w:rsidR="00A04B25" w:rsidRDefault="00A04B25" w:rsidP="00A04B25">
      <w:pPr>
        <w:pStyle w:val="Geenafstand"/>
      </w:pPr>
      <w:r>
        <w:t xml:space="preserve">De structuur van de pedagogiek verloopt volgens Kant &amp; </w:t>
      </w:r>
      <w:proofErr w:type="spellStart"/>
      <w:r>
        <w:t>Onnasch</w:t>
      </w:r>
      <w:proofErr w:type="spellEnd"/>
      <w:r>
        <w:t xml:space="preserve"> (2021) via vier stadie van opvoeding. Dit zijn: disciplinering, cultivering, </w:t>
      </w:r>
      <w:proofErr w:type="spellStart"/>
      <w:r>
        <w:t>civilisering</w:t>
      </w:r>
      <w:proofErr w:type="spellEnd"/>
      <w:r>
        <w:t xml:space="preserve"> en moralisering. Bij disciplinering draait het om de afspraken van geboden en verboden. Spel is een zeer geschikt middel voor deze disciplinering, omdat doordat het kind plezier beleeft aan het spel hij deze regels graag in acht neemt en zo zijn eigen wil disciplineert. Het kind erkent zo vrijwillig de spelregels van de autoriteit van het spel. Een volgend stadium is de cultivering, hierbij gaat het erom dat de natuurlijke aanleg van het kind wordt ontwikkeld tot bekwaamheden en vaardigheden. Dit betreft hier zowel lichamelijke vaardigheden (bijvoorbeeld: zwemmen en tekenen) als geestelijke vaardigheden (bijvoorbeeld: schrijven en lezen). Bij cultivering gaat het om het aanleren van technische regels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De gestelde doelen zijn dus niet persoonlijk, maar het zijn einddoelen vanuit de intersubjectiviteit van de sociale praktijk waarin de leerling zich beweegt. Hiermee is het civiliseren een sociale vaardigheid. Tot slot is er de moralisering waarbij het erom gaat dat een kind uiteindelijk leert aan de hand van de eigen morele autoriteit keuzes te maken en te onderbouwen. Daarmee zijn de gemaakte keuzes van het kind zelfbepaald en vrij, waarbij het kind de verantwoordelijkheid kan nemen voor het eigen handelen. </w:t>
      </w:r>
    </w:p>
    <w:p w14:paraId="06186F49" w14:textId="7271F4AB" w:rsidR="00A04B25" w:rsidRDefault="00A04B25" w:rsidP="009C7456">
      <w:pPr>
        <w:pStyle w:val="Geenafstand"/>
      </w:pPr>
    </w:p>
    <w:p w14:paraId="18C44A52" w14:textId="3D63EB8E" w:rsidR="00A04B25" w:rsidRDefault="00A04B25" w:rsidP="009C7456">
      <w:pPr>
        <w:pStyle w:val="Geenafstand"/>
      </w:pPr>
    </w:p>
    <w:p w14:paraId="4027F171" w14:textId="3E99BA7A" w:rsidR="009B2CF5" w:rsidRPr="00896BCC" w:rsidRDefault="00896BCC">
      <w:pPr>
        <w:rPr>
          <w:b/>
          <w:bCs/>
        </w:rPr>
      </w:pPr>
      <w:r>
        <w:rPr>
          <w:b/>
          <w:bCs/>
        </w:rPr>
        <w:t>De studen</w:t>
      </w:r>
      <w:r w:rsidR="001E563A">
        <w:rPr>
          <w:b/>
          <w:bCs/>
        </w:rPr>
        <w:t>t in de praktijk met betrekking tot dramaonderwijs</w:t>
      </w:r>
    </w:p>
    <w:p w14:paraId="0C0E0810" w14:textId="11580257" w:rsidR="009B2CF5" w:rsidRDefault="009B2CF5" w:rsidP="001E563A">
      <w:pPr>
        <w:pStyle w:val="Citaat"/>
      </w:pPr>
      <w:r>
        <w:t>‘Het is onmogelijk om het cognitieve en het affectieve te scheiden.’ (</w:t>
      </w:r>
      <w:proofErr w:type="spellStart"/>
      <w:r>
        <w:t>Meirieu</w:t>
      </w:r>
      <w:proofErr w:type="spellEnd"/>
      <w:r>
        <w:t>, 2019, p. 79)</w:t>
      </w:r>
    </w:p>
    <w:p w14:paraId="15008AAF" w14:textId="77777777" w:rsidR="00964145" w:rsidRDefault="00FB295D">
      <w:r>
        <w:t xml:space="preserve">De student komt </w:t>
      </w:r>
      <w:r w:rsidR="00662294">
        <w:t xml:space="preserve">binnen het praktijkleren in een echte situatie terecht, waarbinnen de complexe context zich voor kan doen. Binnen deze context </w:t>
      </w:r>
      <w:r w:rsidR="007644A3">
        <w:t xml:space="preserve">biedt de student een </w:t>
      </w:r>
      <w:proofErr w:type="spellStart"/>
      <w:r w:rsidR="007644A3">
        <w:t>dramales</w:t>
      </w:r>
      <w:proofErr w:type="spellEnd"/>
      <w:r w:rsidR="007644A3">
        <w:t xml:space="preserve"> aan. De student heeft hierin vakdidactisch rekening te houden met de kennis en vaardigheden die hij bezit om een dramawerkvorm aan te bieden</w:t>
      </w:r>
      <w:r w:rsidR="00D5619C">
        <w:t>. Daarnaast heeft de student kennis en vaardigheden nodig om deze drama</w:t>
      </w:r>
      <w:r w:rsidR="00AB6387">
        <w:t xml:space="preserve">werkvorm voor de leerlingen verbeeldend te kunnen ondersteunen gebruikmakend van het visueel-ruimtelijk handelen. </w:t>
      </w:r>
      <w:r w:rsidR="00DE374D">
        <w:t xml:space="preserve">Tegelijkertijd heeft de student rekening te houden met meer algemeen geldende </w:t>
      </w:r>
      <w:r w:rsidR="00964145">
        <w:t xml:space="preserve">didactische principes. </w:t>
      </w:r>
    </w:p>
    <w:p w14:paraId="13A1002D" w14:textId="77777777" w:rsidR="00932E14" w:rsidRDefault="00964145">
      <w:r>
        <w:t xml:space="preserve">Binnen het pedagogisch handelen komt de student </w:t>
      </w:r>
      <w:r w:rsidR="00997ECE">
        <w:t xml:space="preserve">in aanraking met de vrije situatie, die vakspecifiek is, waarbinnen hij het klassenmanagement en de begeleiding van de </w:t>
      </w:r>
      <w:r w:rsidR="00825954">
        <w:t>leerlingen positief</w:t>
      </w:r>
      <w:r w:rsidR="00072682">
        <w:t>, met aandacht voor vrijheid in gebondenheid, moet kunnen aanbieden.</w:t>
      </w:r>
    </w:p>
    <w:p w14:paraId="548FA3F2" w14:textId="2765782A" w:rsidR="006D2FB1" w:rsidRPr="00DE374D" w:rsidRDefault="00932E14">
      <w:r>
        <w:t xml:space="preserve">Vanuit deze gezamenlijke </w:t>
      </w:r>
      <w:r w:rsidR="00485B27">
        <w:t>theoretische basis komt dit onderzoek tot de volgende aandachtspunten (</w:t>
      </w:r>
      <w:r w:rsidR="00485B27" w:rsidRPr="00270319">
        <w:rPr>
          <w:highlight w:val="yellow"/>
        </w:rPr>
        <w:t>BIJLAGE CODERING, AANDSCHERPING NA INTERSUBJECTIVITEIT</w:t>
      </w:r>
      <w:r w:rsidR="00485B27">
        <w:t>)</w:t>
      </w:r>
      <w:r w:rsidR="00B70856">
        <w:t xml:space="preserve"> waarover met de focusgroep gesproken zal worden in relatie tot </w:t>
      </w:r>
      <w:r w:rsidR="00270319">
        <w:t xml:space="preserve">interventie en het door het aangeboden dramaonderwijs. </w:t>
      </w:r>
      <w:r w:rsidR="006D2FB1">
        <w:rPr>
          <w:highlight w:val="magenta"/>
        </w:rPr>
        <w:br w:type="page"/>
      </w:r>
    </w:p>
    <w:p w14:paraId="710AACE6" w14:textId="125973F8" w:rsidR="008478F7" w:rsidRPr="00270319" w:rsidRDefault="008478F7" w:rsidP="00270319">
      <w:pPr>
        <w:rPr>
          <w:b/>
          <w:bCs/>
          <w:highlight w:val="magenta"/>
        </w:rPr>
      </w:pPr>
      <w:r w:rsidRPr="00270319">
        <w:rPr>
          <w:b/>
          <w:bCs/>
        </w:rPr>
        <w:lastRenderedPageBreak/>
        <w:t>Literatuurlijst</w:t>
      </w:r>
    </w:p>
    <w:p w14:paraId="24B27B9F" w14:textId="6E3D54F5" w:rsidR="000C11E4" w:rsidRDefault="000C11E4" w:rsidP="000C11E4"/>
    <w:p w14:paraId="25FD6DF6" w14:textId="77777777" w:rsidR="005F3AC6" w:rsidRPr="005F3AC6" w:rsidRDefault="005F3AC6" w:rsidP="005F3AC6">
      <w:pPr>
        <w:ind w:left="709" w:hanging="709"/>
        <w:rPr>
          <w:shd w:val="clear" w:color="auto" w:fill="FFFFFF"/>
        </w:rPr>
      </w:pPr>
      <w:r w:rsidRPr="005F3AC6">
        <w:rPr>
          <w:shd w:val="clear" w:color="auto" w:fill="FFFFFF"/>
        </w:rPr>
        <w:t xml:space="preserve">Alkema, E., Kuipers, J., Lindhout, C., &amp; </w:t>
      </w:r>
      <w:proofErr w:type="spellStart"/>
      <w:r w:rsidRPr="005F3AC6">
        <w:rPr>
          <w:shd w:val="clear" w:color="auto" w:fill="FFFFFF"/>
        </w:rPr>
        <w:t>Tjerkstra</w:t>
      </w:r>
      <w:proofErr w:type="spellEnd"/>
      <w:r w:rsidRPr="005F3AC6">
        <w:rPr>
          <w:shd w:val="clear" w:color="auto" w:fill="FFFFFF"/>
        </w:rPr>
        <w:t>, W. (2015). </w:t>
      </w:r>
      <w:r w:rsidRPr="005F3AC6">
        <w:rPr>
          <w:rStyle w:val="Nadruk"/>
          <w:rFonts w:ascii="Times New Roman" w:hAnsi="Times New Roman" w:cs="Times New Roman"/>
          <w:sz w:val="24"/>
          <w:szCs w:val="24"/>
          <w:shd w:val="clear" w:color="auto" w:fill="FFFFFF"/>
        </w:rPr>
        <w:t>Meer dan onderwijs</w:t>
      </w:r>
      <w:r w:rsidRPr="005F3AC6">
        <w:rPr>
          <w:shd w:val="clear" w:color="auto" w:fill="FFFFFF"/>
        </w:rPr>
        <w:t> (8e herziene druk). Koninklijke Van Gorcum.</w:t>
      </w:r>
    </w:p>
    <w:p w14:paraId="5A37C2F0" w14:textId="7910510B" w:rsidR="000C11E4" w:rsidRDefault="000C11E4" w:rsidP="005F3AC6">
      <w:proofErr w:type="spellStart"/>
      <w:r>
        <w:t>Biesta</w:t>
      </w:r>
      <w:proofErr w:type="spellEnd"/>
      <w:r>
        <w:t xml:space="preserve">, G. (2012). </w:t>
      </w:r>
      <w:r>
        <w:rPr>
          <w:i/>
          <w:iCs/>
        </w:rPr>
        <w:t>Goed onderwijs en de cultuur van het meten</w:t>
      </w:r>
      <w:r>
        <w:t xml:space="preserve"> (1ste ed.). Boom Lemma.</w:t>
      </w:r>
    </w:p>
    <w:p w14:paraId="2904D1BC" w14:textId="2D28A846" w:rsidR="00C435DB" w:rsidRPr="00270319" w:rsidRDefault="00C435DB" w:rsidP="00270319">
      <w:pPr>
        <w:ind w:left="709" w:hanging="709"/>
        <w:rPr>
          <w:rFonts w:eastAsia="Times New Roman"/>
          <w:lang w:eastAsia="nl-NL"/>
        </w:rPr>
      </w:pPr>
      <w:proofErr w:type="spellStart"/>
      <w:r w:rsidRPr="00C435DB">
        <w:rPr>
          <w:rFonts w:eastAsia="Times New Roman"/>
          <w:lang w:eastAsia="nl-NL"/>
        </w:rPr>
        <w:t>Geerdink</w:t>
      </w:r>
      <w:proofErr w:type="spellEnd"/>
      <w:r w:rsidRPr="00C435DB">
        <w:rPr>
          <w:rFonts w:eastAsia="Times New Roman"/>
          <w:lang w:eastAsia="nl-NL"/>
        </w:rPr>
        <w:t xml:space="preserve">, G., &amp; Pauw, I. (2017). </w:t>
      </w:r>
      <w:r w:rsidRPr="00C435DB">
        <w:rPr>
          <w:rFonts w:eastAsia="Times New Roman"/>
          <w:i/>
          <w:iCs/>
          <w:lang w:eastAsia="nl-NL"/>
        </w:rPr>
        <w:t>Kennisbasis lerarenopleiders. Katern 3: Inhoud en vakdidactiek op de lerarenopleidingen</w:t>
      </w:r>
      <w:r w:rsidRPr="00C435DB">
        <w:rPr>
          <w:rFonts w:eastAsia="Times New Roman"/>
          <w:lang w:eastAsia="nl-NL"/>
        </w:rPr>
        <w:t xml:space="preserve">. </w:t>
      </w:r>
      <w:proofErr w:type="spellStart"/>
      <w:r w:rsidR="00971330">
        <w:rPr>
          <w:rFonts w:eastAsia="Times New Roman"/>
          <w:lang w:eastAsia="nl-NL"/>
        </w:rPr>
        <w:t>Geraardpleegd</w:t>
      </w:r>
      <w:proofErr w:type="spellEnd"/>
      <w:r w:rsidR="00971330">
        <w:rPr>
          <w:rFonts w:eastAsia="Times New Roman"/>
          <w:lang w:eastAsia="nl-NL"/>
        </w:rPr>
        <w:t xml:space="preserve"> 20 juli 2021</w:t>
      </w:r>
      <w:r w:rsidR="003334AF">
        <w:rPr>
          <w:rFonts w:eastAsia="Times New Roman"/>
          <w:lang w:eastAsia="nl-NL"/>
        </w:rPr>
        <w:t xml:space="preserve">, van </w:t>
      </w:r>
      <w:r w:rsidRPr="00C435DB">
        <w:rPr>
          <w:rFonts w:eastAsia="Times New Roman"/>
          <w:lang w:eastAsia="nl-NL"/>
        </w:rPr>
        <w:t xml:space="preserve">https://onderwijsdatabank.s3.amazonaws.com/downloads/KBkatern3.pdf. </w:t>
      </w:r>
    </w:p>
    <w:p w14:paraId="6967C613" w14:textId="43B8F510" w:rsidR="004038FD" w:rsidRDefault="004038FD" w:rsidP="005F3AC6">
      <w:pPr>
        <w:ind w:left="709" w:hanging="709"/>
        <w:rPr>
          <w:rFonts w:eastAsia="Times New Roman"/>
          <w:lang w:eastAsia="nl-NL"/>
        </w:rPr>
      </w:pPr>
      <w:r w:rsidRPr="004038FD">
        <w:rPr>
          <w:rFonts w:eastAsia="Times New Roman"/>
          <w:lang w:eastAsia="nl-NL"/>
        </w:rPr>
        <w:t xml:space="preserve">Heijdanus-De Boer, E. H., Van Nunen, A., Boekel, H., Carp, D., &amp; Van der Veer-Borneman, P. (2016). </w:t>
      </w:r>
      <w:r w:rsidRPr="004038FD">
        <w:rPr>
          <w:rFonts w:eastAsia="Times New Roman"/>
          <w:i/>
          <w:iCs/>
          <w:lang w:eastAsia="nl-NL"/>
        </w:rPr>
        <w:t>Spelend leren en ontdekken</w:t>
      </w:r>
      <w:r w:rsidRPr="004038FD">
        <w:rPr>
          <w:rFonts w:eastAsia="Times New Roman"/>
          <w:lang w:eastAsia="nl-NL"/>
        </w:rPr>
        <w:t>. Coutinho.</w:t>
      </w:r>
    </w:p>
    <w:p w14:paraId="299E2F1F" w14:textId="7A9A6468" w:rsidR="00283CD4" w:rsidRPr="00283CD4" w:rsidRDefault="00283CD4" w:rsidP="00283CD4">
      <w:pPr>
        <w:spacing w:after="0" w:line="480" w:lineRule="auto"/>
        <w:ind w:left="720" w:hanging="720"/>
        <w:rPr>
          <w:rFonts w:eastAsia="Times New Roman" w:cstheme="minorHAnsi"/>
          <w:lang w:eastAsia="nl-NL"/>
        </w:rPr>
      </w:pPr>
      <w:r w:rsidRPr="00283CD4">
        <w:rPr>
          <w:rFonts w:eastAsia="Times New Roman" w:cstheme="minorHAnsi"/>
          <w:lang w:eastAsia="nl-NL"/>
        </w:rPr>
        <w:t xml:space="preserve">Kant, I., &amp; </w:t>
      </w:r>
      <w:proofErr w:type="spellStart"/>
      <w:r w:rsidRPr="00283CD4">
        <w:rPr>
          <w:rFonts w:eastAsia="Times New Roman" w:cstheme="minorHAnsi"/>
          <w:lang w:eastAsia="nl-NL"/>
        </w:rPr>
        <w:t>Onnasch</w:t>
      </w:r>
      <w:proofErr w:type="spellEnd"/>
      <w:r w:rsidRPr="00283CD4">
        <w:rPr>
          <w:rFonts w:eastAsia="Times New Roman" w:cstheme="minorHAnsi"/>
          <w:lang w:eastAsia="nl-NL"/>
        </w:rPr>
        <w:t xml:space="preserve">, E. O. J. (2021). </w:t>
      </w:r>
      <w:r w:rsidRPr="00283CD4">
        <w:rPr>
          <w:rFonts w:eastAsia="Times New Roman" w:cstheme="minorHAnsi"/>
          <w:i/>
          <w:iCs/>
          <w:lang w:eastAsia="nl-NL"/>
        </w:rPr>
        <w:t>Over pedagogiek</w:t>
      </w:r>
      <w:r w:rsidRPr="00283CD4">
        <w:rPr>
          <w:rFonts w:eastAsia="Times New Roman" w:cstheme="minorHAnsi"/>
          <w:lang w:eastAsia="nl-NL"/>
        </w:rPr>
        <w:t>. Boom Lemma.</w:t>
      </w:r>
    </w:p>
    <w:p w14:paraId="212B3FAA" w14:textId="7EDD705B" w:rsidR="00111933" w:rsidRDefault="00111933" w:rsidP="00111933">
      <w:pPr>
        <w:spacing w:after="0" w:line="480" w:lineRule="auto"/>
        <w:rPr>
          <w:rFonts w:eastAsia="Times New Roman" w:cstheme="minorHAnsi"/>
          <w:lang w:eastAsia="nl-NL"/>
        </w:rPr>
      </w:pPr>
      <w:proofErr w:type="spellStart"/>
      <w:r w:rsidRPr="00111933">
        <w:rPr>
          <w:rFonts w:eastAsia="Times New Roman" w:cstheme="minorHAnsi"/>
          <w:lang w:eastAsia="nl-NL"/>
        </w:rPr>
        <w:t>Marzano</w:t>
      </w:r>
      <w:proofErr w:type="spellEnd"/>
      <w:r w:rsidRPr="00111933">
        <w:rPr>
          <w:rFonts w:eastAsia="Times New Roman" w:cstheme="minorHAnsi"/>
          <w:lang w:eastAsia="nl-NL"/>
        </w:rPr>
        <w:t xml:space="preserve">, R. J. (2014). </w:t>
      </w:r>
      <w:r w:rsidRPr="00111933">
        <w:rPr>
          <w:rFonts w:eastAsia="Times New Roman" w:cstheme="minorHAnsi"/>
          <w:i/>
          <w:iCs/>
          <w:lang w:eastAsia="nl-NL"/>
        </w:rPr>
        <w:t>Wat werkt op school</w:t>
      </w:r>
      <w:r w:rsidRPr="00111933">
        <w:rPr>
          <w:rFonts w:eastAsia="Times New Roman" w:cstheme="minorHAnsi"/>
          <w:lang w:eastAsia="nl-NL"/>
        </w:rPr>
        <w:t xml:space="preserve"> (6de editie). </w:t>
      </w:r>
      <w:proofErr w:type="spellStart"/>
      <w:r w:rsidRPr="00111933">
        <w:rPr>
          <w:rFonts w:eastAsia="Times New Roman" w:cstheme="minorHAnsi"/>
          <w:lang w:eastAsia="nl-NL"/>
        </w:rPr>
        <w:t>Bazalt</w:t>
      </w:r>
      <w:proofErr w:type="spellEnd"/>
      <w:r w:rsidRPr="00111933">
        <w:rPr>
          <w:rFonts w:eastAsia="Times New Roman" w:cstheme="minorHAnsi"/>
          <w:lang w:eastAsia="nl-NL"/>
        </w:rPr>
        <w:t>.</w:t>
      </w:r>
    </w:p>
    <w:p w14:paraId="102C3EBC" w14:textId="670A0A7E" w:rsidR="003A586C" w:rsidRPr="003A586C" w:rsidRDefault="003A586C" w:rsidP="003A586C">
      <w:pPr>
        <w:spacing w:after="0" w:line="480" w:lineRule="auto"/>
        <w:ind w:left="720" w:hanging="720"/>
        <w:rPr>
          <w:rFonts w:eastAsia="Times New Roman" w:cstheme="minorHAnsi"/>
          <w:lang w:eastAsia="nl-NL"/>
        </w:rPr>
      </w:pPr>
      <w:proofErr w:type="spellStart"/>
      <w:r w:rsidRPr="003A586C">
        <w:rPr>
          <w:rFonts w:eastAsia="Times New Roman" w:cstheme="minorHAnsi"/>
          <w:lang w:eastAsia="nl-NL"/>
        </w:rPr>
        <w:t>Meirieu</w:t>
      </w:r>
      <w:proofErr w:type="spellEnd"/>
      <w:r w:rsidRPr="003A586C">
        <w:rPr>
          <w:rFonts w:eastAsia="Times New Roman" w:cstheme="minorHAnsi"/>
          <w:lang w:eastAsia="nl-NL"/>
        </w:rPr>
        <w:t xml:space="preserve">, P. (2019). </w:t>
      </w:r>
      <w:r w:rsidRPr="003A586C">
        <w:rPr>
          <w:rFonts w:eastAsia="Times New Roman" w:cstheme="minorHAnsi"/>
          <w:i/>
          <w:iCs/>
          <w:lang w:eastAsia="nl-NL"/>
        </w:rPr>
        <w:t>Pedagogiek: De plicht om weerstand te bieden</w:t>
      </w:r>
      <w:r w:rsidRPr="003A586C">
        <w:rPr>
          <w:rFonts w:eastAsia="Times New Roman" w:cstheme="minorHAnsi"/>
          <w:lang w:eastAsia="nl-NL"/>
        </w:rPr>
        <w:t xml:space="preserve"> (2de editie). </w:t>
      </w:r>
      <w:proofErr w:type="spellStart"/>
      <w:r w:rsidRPr="003A586C">
        <w:rPr>
          <w:rFonts w:eastAsia="Times New Roman" w:cstheme="minorHAnsi"/>
          <w:lang w:eastAsia="nl-NL"/>
        </w:rPr>
        <w:t>Phronese</w:t>
      </w:r>
      <w:proofErr w:type="spellEnd"/>
      <w:r w:rsidRPr="003A586C">
        <w:rPr>
          <w:rFonts w:eastAsia="Times New Roman" w:cstheme="minorHAnsi"/>
          <w:lang w:eastAsia="nl-NL"/>
        </w:rPr>
        <w:t>, Uitgeverij.</w:t>
      </w:r>
    </w:p>
    <w:p w14:paraId="3FD13BC9" w14:textId="6FAB7521" w:rsidR="00507F82" w:rsidRPr="00507F82" w:rsidRDefault="00507F82" w:rsidP="00507F82">
      <w:pPr>
        <w:shd w:val="clear" w:color="auto" w:fill="FFFFFF"/>
        <w:spacing w:after="360" w:line="240" w:lineRule="auto"/>
        <w:ind w:left="709" w:hanging="709"/>
        <w:rPr>
          <w:rFonts w:eastAsia="Times New Roman" w:cstheme="minorHAnsi"/>
          <w:lang w:eastAsia="nl-NL"/>
        </w:rPr>
      </w:pPr>
      <w:r w:rsidRPr="00507F82">
        <w:rPr>
          <w:rFonts w:eastAsia="Times New Roman" w:cstheme="minorHAnsi"/>
          <w:lang w:eastAsia="nl-NL"/>
        </w:rPr>
        <w:t>Onstenk, J. (2005). </w:t>
      </w:r>
      <w:r w:rsidRPr="00507F82">
        <w:rPr>
          <w:rFonts w:eastAsia="Times New Roman" w:cstheme="minorHAnsi"/>
          <w:i/>
          <w:iCs/>
          <w:lang w:eastAsia="nl-NL"/>
        </w:rPr>
        <w:t>Geïntegreerd pedagogisch leren handelen</w:t>
      </w:r>
      <w:r w:rsidRPr="00507F82">
        <w:rPr>
          <w:rFonts w:eastAsia="Times New Roman" w:cstheme="minorHAnsi"/>
          <w:lang w:eastAsia="nl-NL"/>
        </w:rPr>
        <w:t xml:space="preserve">. Hogeschool </w:t>
      </w:r>
      <w:proofErr w:type="spellStart"/>
      <w:r w:rsidRPr="00507F82">
        <w:rPr>
          <w:rFonts w:eastAsia="Times New Roman" w:cstheme="minorHAnsi"/>
          <w:lang w:eastAsia="nl-NL"/>
        </w:rPr>
        <w:t>Inholland</w:t>
      </w:r>
      <w:proofErr w:type="spellEnd"/>
      <w:r w:rsidRPr="00507F82">
        <w:rPr>
          <w:rFonts w:eastAsia="Times New Roman" w:cstheme="minorHAnsi"/>
          <w:lang w:eastAsia="nl-NL"/>
        </w:rPr>
        <w:t>. Geraadpleegd op 10-11-2021, van https://www.inholland.nl/media/10267/rede-jeroen-onstenk.pdf</w:t>
      </w:r>
    </w:p>
    <w:p w14:paraId="3C934683" w14:textId="31A7BFA0" w:rsidR="00102955" w:rsidRDefault="00102955" w:rsidP="005F3AC6">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12" w:history="1">
        <w:r w:rsidRPr="00214B68">
          <w:rPr>
            <w:rStyle w:val="Hyperlink"/>
          </w:rPr>
          <w:t>https://www.platformsamenopleiden.nl/wp-content/uploads/2015/11/180226-Werkplekcurriculumindeschool_PO_LR.pdf</w:t>
        </w:r>
      </w:hyperlink>
      <w:r>
        <w:t xml:space="preserve"> </w:t>
      </w:r>
    </w:p>
    <w:p w14:paraId="49FED542" w14:textId="77777777" w:rsidR="00D71C01" w:rsidRDefault="00C8225F" w:rsidP="005F3AC6">
      <w:pPr>
        <w:ind w:left="709" w:hanging="709"/>
      </w:pPr>
      <w:r>
        <w:t xml:space="preserve">Onstenk, J. (2018, april). </w:t>
      </w:r>
      <w:proofErr w:type="gramStart"/>
      <w:r>
        <w:t>het</w:t>
      </w:r>
      <w:proofErr w:type="gramEnd"/>
      <w:r>
        <w:t xml:space="preserve">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3" w:history="1">
        <w:r w:rsidRPr="007A2F7B">
          <w:rPr>
            <w:rStyle w:val="Hyperlink"/>
          </w:rPr>
          <w:t>https://www.platformsamenopleiden.nl/wp-content/uploads/2018/06/VERDIEPING-Het-werkplekcurriculum-in-de-school.pdf</w:t>
        </w:r>
      </w:hyperlink>
      <w:r>
        <w:t xml:space="preserve"> </w:t>
      </w:r>
    </w:p>
    <w:p w14:paraId="2F6DDA3E" w14:textId="77777777" w:rsidR="00D71C01" w:rsidRPr="00E34651" w:rsidRDefault="00D71C01" w:rsidP="005F3AC6">
      <w:pPr>
        <w:ind w:left="709" w:hanging="709"/>
        <w:rPr>
          <w:rFonts w:eastAsia="Times New Roman"/>
          <w:lang w:eastAsia="nl-NL"/>
        </w:rPr>
      </w:pPr>
      <w:proofErr w:type="spellStart"/>
      <w:r w:rsidRPr="00E34651">
        <w:rPr>
          <w:rFonts w:eastAsia="Times New Roman"/>
          <w:lang w:eastAsia="nl-NL"/>
        </w:rPr>
        <w:t>Toivanen</w:t>
      </w:r>
      <w:proofErr w:type="spellEnd"/>
      <w:r w:rsidRPr="00E34651">
        <w:rPr>
          <w:rFonts w:eastAsia="Times New Roman"/>
          <w:lang w:eastAsia="nl-NL"/>
        </w:rPr>
        <w:t xml:space="preserve">, T., </w:t>
      </w:r>
      <w:proofErr w:type="spellStart"/>
      <w:r w:rsidRPr="00E34651">
        <w:rPr>
          <w:rFonts w:eastAsia="Times New Roman"/>
          <w:lang w:eastAsia="nl-NL"/>
        </w:rPr>
        <w:t>Mikkola</w:t>
      </w:r>
      <w:proofErr w:type="spellEnd"/>
      <w:r w:rsidRPr="00E34651">
        <w:rPr>
          <w:rFonts w:eastAsia="Times New Roman"/>
          <w:lang w:eastAsia="nl-NL"/>
        </w:rPr>
        <w:t xml:space="preserve">, K., &amp; </w:t>
      </w:r>
      <w:proofErr w:type="spellStart"/>
      <w:r w:rsidRPr="00E34651">
        <w:rPr>
          <w:rFonts w:eastAsia="Times New Roman"/>
          <w:lang w:eastAsia="nl-NL"/>
        </w:rPr>
        <w:t>Ruismäki</w:t>
      </w:r>
      <w:proofErr w:type="spellEnd"/>
      <w:r w:rsidRPr="00E34651">
        <w:rPr>
          <w:rFonts w:eastAsia="Times New Roman"/>
          <w:lang w:eastAsia="nl-NL"/>
        </w:rPr>
        <w:t xml:space="preserve">, H. (2012). The Challenge of </w:t>
      </w:r>
      <w:proofErr w:type="spellStart"/>
      <w:r w:rsidRPr="00E34651">
        <w:rPr>
          <w:rFonts w:eastAsia="Times New Roman"/>
          <w:lang w:eastAsia="nl-NL"/>
        </w:rPr>
        <w:t>an</w:t>
      </w:r>
      <w:proofErr w:type="spellEnd"/>
      <w:r w:rsidRPr="00E34651">
        <w:rPr>
          <w:rFonts w:eastAsia="Times New Roman"/>
          <w:lang w:eastAsia="nl-NL"/>
        </w:rPr>
        <w:t xml:space="preserve"> Empty Space: </w:t>
      </w:r>
      <w:proofErr w:type="spellStart"/>
      <w:r w:rsidRPr="00E34651">
        <w:rPr>
          <w:rFonts w:eastAsia="Times New Roman"/>
          <w:lang w:eastAsia="nl-NL"/>
        </w:rPr>
        <w:t>Pedagogical</w:t>
      </w:r>
      <w:proofErr w:type="spellEnd"/>
      <w:r w:rsidRPr="00E34651">
        <w:rPr>
          <w:rFonts w:eastAsia="Times New Roman"/>
          <w:lang w:eastAsia="nl-NL"/>
        </w:rPr>
        <w:t xml:space="preserve"> </w:t>
      </w:r>
      <w:proofErr w:type="spellStart"/>
      <w:r w:rsidRPr="00E34651">
        <w:rPr>
          <w:rFonts w:eastAsia="Times New Roman"/>
          <w:lang w:eastAsia="nl-NL"/>
        </w:rPr>
        <w:t>and</w:t>
      </w:r>
      <w:proofErr w:type="spellEnd"/>
      <w:r w:rsidRPr="00E34651">
        <w:rPr>
          <w:rFonts w:eastAsia="Times New Roman"/>
          <w:lang w:eastAsia="nl-NL"/>
        </w:rPr>
        <w:t xml:space="preserve"> </w:t>
      </w:r>
      <w:proofErr w:type="spellStart"/>
      <w:r w:rsidRPr="00E34651">
        <w:rPr>
          <w:rFonts w:eastAsia="Times New Roman"/>
          <w:lang w:eastAsia="nl-NL"/>
        </w:rPr>
        <w:t>Multimodal</w:t>
      </w:r>
      <w:proofErr w:type="spellEnd"/>
      <w:r w:rsidRPr="00E34651">
        <w:rPr>
          <w:rFonts w:eastAsia="Times New Roman"/>
          <w:lang w:eastAsia="nl-NL"/>
        </w:rPr>
        <w:t xml:space="preserve"> </w:t>
      </w:r>
      <w:proofErr w:type="spellStart"/>
      <w:r w:rsidRPr="00E34651">
        <w:rPr>
          <w:rFonts w:eastAsia="Times New Roman"/>
          <w:lang w:eastAsia="nl-NL"/>
        </w:rPr>
        <w:t>Interaction</w:t>
      </w:r>
      <w:proofErr w:type="spellEnd"/>
      <w:r w:rsidRPr="00E34651">
        <w:rPr>
          <w:rFonts w:eastAsia="Times New Roman"/>
          <w:lang w:eastAsia="nl-NL"/>
        </w:rPr>
        <w:t xml:space="preserve"> in Drama </w:t>
      </w:r>
      <w:proofErr w:type="spellStart"/>
      <w:r w:rsidRPr="00E34651">
        <w:rPr>
          <w:rFonts w:eastAsia="Times New Roman"/>
          <w:lang w:eastAsia="nl-NL"/>
        </w:rPr>
        <w:t>Lessons</w:t>
      </w:r>
      <w:proofErr w:type="spellEnd"/>
      <w:r w:rsidRPr="00E34651">
        <w:rPr>
          <w:rFonts w:eastAsia="Times New Roman"/>
          <w:lang w:eastAsia="nl-NL"/>
        </w:rPr>
        <w:t xml:space="preserve">. </w:t>
      </w:r>
      <w:proofErr w:type="spellStart"/>
      <w:r w:rsidRPr="00E34651">
        <w:rPr>
          <w:rFonts w:eastAsia="Times New Roman"/>
          <w:i/>
          <w:iCs/>
          <w:lang w:eastAsia="nl-NL"/>
        </w:rPr>
        <w:t>Procedia</w:t>
      </w:r>
      <w:proofErr w:type="spellEnd"/>
      <w:r w:rsidRPr="00E34651">
        <w:rPr>
          <w:rFonts w:eastAsia="Times New Roman"/>
          <w:i/>
          <w:iCs/>
          <w:lang w:eastAsia="nl-NL"/>
        </w:rPr>
        <w:t xml:space="preserve"> - </w:t>
      </w:r>
      <w:proofErr w:type="spellStart"/>
      <w:r w:rsidRPr="00E34651">
        <w:rPr>
          <w:rFonts w:eastAsia="Times New Roman"/>
          <w:i/>
          <w:iCs/>
          <w:lang w:eastAsia="nl-NL"/>
        </w:rPr>
        <w:t>Social</w:t>
      </w:r>
      <w:proofErr w:type="spellEnd"/>
      <w:r w:rsidRPr="00E34651">
        <w:rPr>
          <w:rFonts w:eastAsia="Times New Roman"/>
          <w:i/>
          <w:iCs/>
          <w:lang w:eastAsia="nl-NL"/>
        </w:rPr>
        <w:t xml:space="preserve"> </w:t>
      </w:r>
      <w:proofErr w:type="spellStart"/>
      <w:r w:rsidRPr="00E34651">
        <w:rPr>
          <w:rFonts w:eastAsia="Times New Roman"/>
          <w:i/>
          <w:iCs/>
          <w:lang w:eastAsia="nl-NL"/>
        </w:rPr>
        <w:t>and</w:t>
      </w:r>
      <w:proofErr w:type="spellEnd"/>
      <w:r w:rsidRPr="00E34651">
        <w:rPr>
          <w:rFonts w:eastAsia="Times New Roman"/>
          <w:i/>
          <w:iCs/>
          <w:lang w:eastAsia="nl-NL"/>
        </w:rPr>
        <w:t xml:space="preserve"> </w:t>
      </w:r>
      <w:proofErr w:type="spellStart"/>
      <w:r w:rsidRPr="00E34651">
        <w:rPr>
          <w:rFonts w:eastAsia="Times New Roman"/>
          <w:i/>
          <w:iCs/>
          <w:lang w:eastAsia="nl-NL"/>
        </w:rPr>
        <w:t>Behavioral</w:t>
      </w:r>
      <w:proofErr w:type="spellEnd"/>
      <w:r w:rsidRPr="00E34651">
        <w:rPr>
          <w:rFonts w:eastAsia="Times New Roman"/>
          <w:i/>
          <w:iCs/>
          <w:lang w:eastAsia="nl-NL"/>
        </w:rPr>
        <w:t xml:space="preserve"> Sciences</w:t>
      </w:r>
      <w:r w:rsidRPr="00E34651">
        <w:rPr>
          <w:rFonts w:eastAsia="Times New Roman"/>
          <w:lang w:eastAsia="nl-NL"/>
        </w:rPr>
        <w:t xml:space="preserve">, </w:t>
      </w:r>
      <w:r w:rsidRPr="00E34651">
        <w:rPr>
          <w:rFonts w:eastAsia="Times New Roman"/>
          <w:i/>
          <w:iCs/>
          <w:lang w:eastAsia="nl-NL"/>
        </w:rPr>
        <w:t>69</w:t>
      </w:r>
      <w:r w:rsidRPr="00E34651">
        <w:rPr>
          <w:rFonts w:eastAsia="Times New Roman"/>
          <w:lang w:eastAsia="nl-NL"/>
        </w:rPr>
        <w:t xml:space="preserve">, 2082–2091. </w:t>
      </w:r>
      <w:proofErr w:type="spellStart"/>
      <w:r>
        <w:rPr>
          <w:rFonts w:eastAsia="Times New Roman"/>
          <w:lang w:eastAsia="nl-NL"/>
        </w:rPr>
        <w:t>Geraardpleeg</w:t>
      </w:r>
      <w:proofErr w:type="spellEnd"/>
      <w:r>
        <w:rPr>
          <w:rFonts w:eastAsia="Times New Roman"/>
          <w:lang w:eastAsia="nl-NL"/>
        </w:rPr>
        <w:t xml:space="preserve"> op 21 november 2021, van </w:t>
      </w:r>
      <w:r w:rsidRPr="00E34651">
        <w:rPr>
          <w:rFonts w:eastAsia="Times New Roman"/>
          <w:lang w:eastAsia="nl-NL"/>
        </w:rPr>
        <w:t>https://doi.org/10.1016/j.sbspro.2012.12.168</w:t>
      </w:r>
    </w:p>
    <w:p w14:paraId="182C94DC" w14:textId="535DA138" w:rsidR="005F3DD2" w:rsidRPr="005F3DD2" w:rsidRDefault="005F3DD2" w:rsidP="005F3AC6">
      <w:pPr>
        <w:ind w:left="709" w:hanging="709"/>
        <w:rPr>
          <w:rFonts w:eastAsia="Times New Roman"/>
          <w:lang w:eastAsia="nl-NL"/>
        </w:rPr>
      </w:pPr>
      <w:r w:rsidRPr="005F3DD2">
        <w:rPr>
          <w:rFonts w:eastAsia="Times New Roman"/>
          <w:lang w:eastAsia="nl-NL"/>
        </w:rPr>
        <w:t>Van Dale Uitgevers. (</w:t>
      </w:r>
      <w:proofErr w:type="spellStart"/>
      <w:proofErr w:type="gramStart"/>
      <w:r w:rsidRPr="005F3DD2">
        <w:rPr>
          <w:rFonts w:eastAsia="Times New Roman"/>
          <w:lang w:eastAsia="nl-NL"/>
        </w:rPr>
        <w:t>z.d.</w:t>
      </w:r>
      <w:proofErr w:type="spellEnd"/>
      <w:proofErr w:type="gramEnd"/>
      <w:r w:rsidRPr="005F3DD2">
        <w:rPr>
          <w:rFonts w:eastAsia="Times New Roman"/>
          <w:lang w:eastAsia="nl-NL"/>
        </w:rPr>
        <w:t xml:space="preserve">). </w:t>
      </w:r>
      <w:proofErr w:type="gramStart"/>
      <w:r w:rsidRPr="005F3DD2">
        <w:rPr>
          <w:rFonts w:eastAsia="Times New Roman"/>
          <w:i/>
          <w:iCs/>
          <w:lang w:eastAsia="nl-NL"/>
        </w:rPr>
        <w:t>competentie</w:t>
      </w:r>
      <w:proofErr w:type="gramEnd"/>
      <w:r w:rsidRPr="005F3DD2">
        <w:rPr>
          <w:rFonts w:eastAsia="Times New Roman"/>
          <w:lang w:eastAsia="nl-NL"/>
        </w:rPr>
        <w:t>. Van Dale. Geraadpleegd op 16 september 2021, van https://www.vandale.nl/gratis-woordenboek/nederlands/betekenis/competentie#.YUM0SLgzYuU</w:t>
      </w:r>
    </w:p>
    <w:p w14:paraId="0752A2C4" w14:textId="2CBBD5B6" w:rsidR="003C19FD" w:rsidRPr="00595CEA" w:rsidRDefault="003C19FD" w:rsidP="005F3AC6">
      <w:pPr>
        <w:ind w:left="709" w:hanging="709"/>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4" w:history="1">
        <w:r w:rsidRPr="00595CEA">
          <w:rPr>
            <w:rStyle w:val="Hyperlink"/>
          </w:rPr>
          <w:t>https://kennisbases.10voordeleraar.nl/pdf/kennisbasis-pabo.pdf</w:t>
        </w:r>
      </w:hyperlink>
    </w:p>
    <w:p w14:paraId="41F11ECF" w14:textId="77777777" w:rsidR="000C11E4" w:rsidRPr="000C11E4" w:rsidRDefault="000C11E4" w:rsidP="000C11E4"/>
    <w:p w14:paraId="384D8450" w14:textId="77777777" w:rsidR="00270319" w:rsidRDefault="00270319">
      <w:pPr>
        <w:rPr>
          <w:rFonts w:asciiTheme="majorHAnsi" w:eastAsiaTheme="majorEastAsia" w:hAnsiTheme="majorHAnsi" w:cstheme="majorBidi"/>
          <w:color w:val="2F5496" w:themeColor="accent1" w:themeShade="BF"/>
          <w:sz w:val="32"/>
          <w:szCs w:val="32"/>
        </w:rPr>
      </w:pPr>
      <w:r>
        <w:br w:type="page"/>
      </w:r>
    </w:p>
    <w:p w14:paraId="38354AD5" w14:textId="10D9B3D4" w:rsidR="008478F7" w:rsidRDefault="008478F7" w:rsidP="008478F7">
      <w:pPr>
        <w:pStyle w:val="Kop1"/>
      </w:pPr>
      <w:r>
        <w:lastRenderedPageBreak/>
        <w:t>Bijlagen</w:t>
      </w:r>
    </w:p>
    <w:p w14:paraId="0AD4796D" w14:textId="144300EC" w:rsidR="00270319" w:rsidRDefault="00270319" w:rsidP="00270319"/>
    <w:p w14:paraId="69872BA8" w14:textId="1900A646" w:rsidR="00270319" w:rsidRPr="00270319" w:rsidRDefault="00270319" w:rsidP="00270319">
      <w:r>
        <w:t>ONLINE LINKJES VOLGEN NA FEEDBACK</w:t>
      </w:r>
    </w:p>
    <w:sectPr w:rsidR="00270319" w:rsidRPr="002703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nk,Sander S.C.B. van den" w:date="2021-12-11T15:05:00Z" w:initials="SvdB">
    <w:p w14:paraId="7256E340" w14:textId="77777777" w:rsidR="001E3C6B" w:rsidRDefault="001E3C6B">
      <w:pPr>
        <w:pStyle w:val="Tekstopmerking"/>
      </w:pPr>
      <w:r>
        <w:rPr>
          <w:rStyle w:val="Verwijzingopmerking"/>
        </w:rPr>
        <w:annotationRef/>
      </w:r>
      <w:r>
        <w:t>Klopt dat nog niet gelezen</w:t>
      </w:r>
      <w:r w:rsidR="000C22B2">
        <w:t xml:space="preserve"> is over b</w:t>
      </w:r>
      <w:r w:rsidR="007B7A0C">
        <w:t>eeldgesprekken.</w:t>
      </w:r>
    </w:p>
    <w:p w14:paraId="1358E33D" w14:textId="77777777" w:rsidR="007B7A0C" w:rsidRDefault="007B7A0C">
      <w:pPr>
        <w:pStyle w:val="Tekstopmerking"/>
      </w:pPr>
    </w:p>
    <w:p w14:paraId="5EAA2603" w14:textId="77777777" w:rsidR="007B7A0C" w:rsidRDefault="007B7A0C">
      <w:pPr>
        <w:pStyle w:val="Tekstopmerking"/>
      </w:pPr>
    </w:p>
    <w:p w14:paraId="7317DFDE" w14:textId="77777777" w:rsidR="007B7A0C" w:rsidRDefault="007B7A0C">
      <w:pPr>
        <w:pStyle w:val="Tekstopmerking"/>
      </w:pPr>
      <w:r>
        <w:t xml:space="preserve">ETJE: Leg de algemene bekwaamheden er nog naast. </w:t>
      </w:r>
    </w:p>
    <w:p w14:paraId="2F85B049" w14:textId="77777777" w:rsidR="007B7A0C" w:rsidRDefault="007B7A0C">
      <w:pPr>
        <w:pStyle w:val="Tekstopmerking"/>
      </w:pPr>
    </w:p>
    <w:p w14:paraId="7620F6C7" w14:textId="77777777" w:rsidR="00EA1516" w:rsidRDefault="007A3B3F">
      <w:pPr>
        <w:pStyle w:val="Tekstopmerking"/>
      </w:pPr>
      <w:r>
        <w:t xml:space="preserve">ETJE: Gebruik ook de </w:t>
      </w:r>
      <w:proofErr w:type="gramStart"/>
      <w:r>
        <w:t>SLO proeve</w:t>
      </w:r>
      <w:proofErr w:type="gramEnd"/>
      <w:r>
        <w:t xml:space="preserve"> van bekwaamheid van Dans</w:t>
      </w:r>
    </w:p>
    <w:p w14:paraId="720EE443" w14:textId="3A0C06E8" w:rsidR="007A3B3F" w:rsidRDefault="007A3B3F">
      <w:pPr>
        <w:pStyle w:val="Tekstopmerking"/>
      </w:pPr>
    </w:p>
    <w:p w14:paraId="7A71BC75" w14:textId="1EC36270" w:rsidR="00B04517" w:rsidRDefault="00B04517">
      <w:pPr>
        <w:pStyle w:val="Tekstopmerking"/>
      </w:pPr>
      <w:r>
        <w:t xml:space="preserve">Opvallend vanuit </w:t>
      </w:r>
      <w:proofErr w:type="spellStart"/>
      <w:r>
        <w:t>Etje</w:t>
      </w:r>
      <w:proofErr w:type="spellEnd"/>
      <w:r>
        <w:t xml:space="preserve">: </w:t>
      </w:r>
      <w:r w:rsidR="007610E9">
        <w:t xml:space="preserve">op SLO geen goede dramalessen. </w:t>
      </w:r>
    </w:p>
    <w:p w14:paraId="48A42752" w14:textId="5C855D50" w:rsidR="00726493" w:rsidRDefault="00726493">
      <w:pPr>
        <w:pStyle w:val="Tekstopmerking"/>
      </w:pPr>
    </w:p>
    <w:p w14:paraId="0359AED1" w14:textId="53990CB4" w:rsidR="00726493" w:rsidRDefault="00726493">
      <w:pPr>
        <w:pStyle w:val="Tekstopmerking"/>
      </w:pPr>
      <w:r>
        <w:t>ETJE</w:t>
      </w:r>
      <w:r w:rsidR="00D822DB">
        <w:t xml:space="preserve">: wel vanuit algemene zin helder wat er van competenties wordt verwacht, maar onvoldoende vanuit drama. </w:t>
      </w:r>
    </w:p>
    <w:p w14:paraId="31894077" w14:textId="4415E6AA" w:rsidR="00F711DC" w:rsidRDefault="00F711DC">
      <w:pPr>
        <w:pStyle w:val="Tekstopmerking"/>
      </w:pPr>
      <w:r>
        <w:t xml:space="preserve">Letterlijk: </w:t>
      </w:r>
      <w:r w:rsidR="00320D1E">
        <w:t xml:space="preserve">hoofdstuk 3 aan het hart van drama (hoofdstuk 2, 3 en 4). </w:t>
      </w:r>
    </w:p>
    <w:p w14:paraId="173EEB6A" w14:textId="63DA0B4F" w:rsidR="00653B7F" w:rsidRDefault="00653B7F">
      <w:pPr>
        <w:pStyle w:val="Tekstopmerking"/>
      </w:pPr>
    </w:p>
    <w:p w14:paraId="3EF0D2AE" w14:textId="5A7DB3AD" w:rsidR="00653B7F" w:rsidRDefault="00653B7F">
      <w:pPr>
        <w:pStyle w:val="Tekstopmerking"/>
      </w:pPr>
      <w:r>
        <w:t xml:space="preserve">Kennis en vaardigheden </w:t>
      </w:r>
      <w:r w:rsidR="00CB1EAA">
        <w:t>beknopt benoemen (onderwijsvisies (</w:t>
      </w:r>
      <w:proofErr w:type="spellStart"/>
      <w:r w:rsidR="00CB1EAA">
        <w:t>vygotsky</w:t>
      </w:r>
      <w:proofErr w:type="spellEnd"/>
      <w:r w:rsidR="00CB1EAA">
        <w:t xml:space="preserve">), kwaliteit van kinderen, MVB-model). </w:t>
      </w:r>
    </w:p>
    <w:p w14:paraId="2362CDD7" w14:textId="207F6A5A" w:rsidR="00973953" w:rsidRDefault="00973953">
      <w:pPr>
        <w:pStyle w:val="Tekstopmerking"/>
      </w:pPr>
    </w:p>
    <w:p w14:paraId="531FCFD8" w14:textId="0C218284" w:rsidR="00973953" w:rsidRDefault="00973953">
      <w:pPr>
        <w:pStyle w:val="Tekstopmerking"/>
      </w:pPr>
      <w:r>
        <w:t xml:space="preserve">Woensdag 8 december in de </w:t>
      </w:r>
      <w:proofErr w:type="spellStart"/>
      <w:r>
        <w:t>volkskrant</w:t>
      </w:r>
      <w:proofErr w:type="spellEnd"/>
      <w:r>
        <w:t xml:space="preserve"> – Marcia </w:t>
      </w:r>
    </w:p>
    <w:p w14:paraId="7C98B5F3" w14:textId="0989393C" w:rsidR="000B008F" w:rsidRDefault="000B008F">
      <w:pPr>
        <w:pStyle w:val="Tekstopmerking"/>
      </w:pPr>
    </w:p>
    <w:p w14:paraId="706557BC" w14:textId="14313342" w:rsidR="000B008F" w:rsidRDefault="000B008F">
      <w:pPr>
        <w:pStyle w:val="Tekstopmerking"/>
      </w:pPr>
      <w:r>
        <w:t xml:space="preserve">ETJE: ‘ik gun het dat </w:t>
      </w:r>
      <w:r w:rsidR="008E7FB2">
        <w:t>de leerkrachten een ruimere blik hebben en daar is drama belangrijk voor’</w:t>
      </w:r>
    </w:p>
    <w:p w14:paraId="3E881DC8" w14:textId="047ED69D" w:rsidR="008E7FB2" w:rsidRDefault="008E7FB2">
      <w:pPr>
        <w:pStyle w:val="Tekstopmerking"/>
      </w:pPr>
      <w:r>
        <w:t xml:space="preserve">11 december 2021. </w:t>
      </w:r>
    </w:p>
    <w:p w14:paraId="10FBE901" w14:textId="2B268609" w:rsidR="00546362" w:rsidRDefault="00546362">
      <w:pPr>
        <w:pStyle w:val="Tekstopmerking"/>
      </w:pPr>
    </w:p>
    <w:p w14:paraId="7FF0C35C" w14:textId="3D4CCCDF" w:rsidR="00546362" w:rsidRDefault="00546362">
      <w:pPr>
        <w:pStyle w:val="Tekstopmerking"/>
      </w:pPr>
      <w:r>
        <w:t xml:space="preserve">De omschrijving </w:t>
      </w:r>
      <w:proofErr w:type="gramStart"/>
      <w:r>
        <w:t>betreffende</w:t>
      </w:r>
      <w:proofErr w:type="gramEnd"/>
      <w:r>
        <w:t xml:space="preserve"> van wat er bereikt is met drama mag specifieker</w:t>
      </w:r>
      <w:r w:rsidR="00DB4177">
        <w:t xml:space="preserve"> – spelend leren 1 en spelend leren 2 zijn daar voorbeelden. </w:t>
      </w:r>
      <w:r w:rsidR="00B16083">
        <w:t xml:space="preserve">Meer duiden vanuit deze context. </w:t>
      </w:r>
    </w:p>
    <w:p w14:paraId="68166C2E" w14:textId="69A82135" w:rsidR="007A3B3F" w:rsidRDefault="007A3B3F">
      <w:pPr>
        <w:pStyle w:val="Tekstopmerking"/>
      </w:pPr>
    </w:p>
  </w:comment>
  <w:comment w:id="1" w:author="Brink,Sander S.C.B. van den" w:date="2021-12-11T15:48:00Z" w:initials="SvdB">
    <w:p w14:paraId="3B27C4F9" w14:textId="3F46835B" w:rsidR="00336248" w:rsidRDefault="00336248">
      <w:pPr>
        <w:pStyle w:val="Tekstopmerking"/>
      </w:pPr>
      <w:r>
        <w:rPr>
          <w:rStyle w:val="Verwijzingopmerking"/>
        </w:rPr>
        <w:annotationRef/>
      </w:r>
      <w:r>
        <w:t xml:space="preserve">Laat spelend leren en ontdekken </w:t>
      </w:r>
      <w:r w:rsidR="00226C92">
        <w:t xml:space="preserve">in interactie gaan. </w:t>
      </w:r>
    </w:p>
  </w:comment>
  <w:comment w:id="2" w:author="Brink,Sander S.C.B. van den" w:date="2021-12-11T15:21:00Z" w:initials="SvdB">
    <w:p w14:paraId="5DEB9A3E" w14:textId="712CC105" w:rsidR="007B778B" w:rsidRDefault="007B778B">
      <w:pPr>
        <w:pStyle w:val="Tekstopmerking"/>
      </w:pPr>
      <w:r>
        <w:rPr>
          <w:rStyle w:val="Verwijzingopmerking"/>
        </w:rPr>
        <w:annotationRef/>
      </w:r>
      <w:r>
        <w:t>Maak duidelijker waarom je dit citaat kiest. Als je dat wilt</w:t>
      </w:r>
      <w:r w:rsidR="00C36084">
        <w:t xml:space="preserve"> </w:t>
      </w:r>
      <w:proofErr w:type="spellStart"/>
      <w:r w:rsidR="00C36084">
        <w:t>wilt</w:t>
      </w:r>
      <w:proofErr w:type="spellEnd"/>
      <w:r w:rsidR="00C36084">
        <w:t xml:space="preserve"> maak duidelijk wat de theoretische fundering is. </w:t>
      </w:r>
    </w:p>
  </w:comment>
  <w:comment w:id="3" w:author="Brink,Sander S.C.B. van den" w:date="2021-12-11T15:23:00Z" w:initials="SvdB">
    <w:p w14:paraId="5013FCDD" w14:textId="6C6DC832" w:rsidR="00B002EE" w:rsidRDefault="00B002EE">
      <w:pPr>
        <w:pStyle w:val="Tekstopmerking"/>
      </w:pPr>
      <w:r>
        <w:rPr>
          <w:rStyle w:val="Verwijzingopmerking"/>
        </w:rPr>
        <w:annotationRef/>
      </w:r>
      <w:r>
        <w:t>Wettelijk kader. Geaccordeerd</w:t>
      </w:r>
    </w:p>
  </w:comment>
  <w:comment w:id="4" w:author="Brink,Sander S.C.B. van den" w:date="2021-12-11T15:25:00Z" w:initials="SvdB">
    <w:p w14:paraId="287148C7" w14:textId="7A95F269" w:rsidR="008B182D" w:rsidRDefault="008B182D">
      <w:pPr>
        <w:pStyle w:val="Tekstopmerking"/>
      </w:pPr>
      <w:r>
        <w:rPr>
          <w:rStyle w:val="Verwijzingopmerking"/>
        </w:rPr>
        <w:annotationRef/>
      </w:r>
      <w:r w:rsidR="00E41CBC">
        <w:t>Het lijkt alsof dit een andere visie is, maar koppel het a</w:t>
      </w:r>
      <w:r w:rsidR="002C2A52">
        <w:t xml:space="preserve">an. </w:t>
      </w:r>
    </w:p>
  </w:comment>
  <w:comment w:id="5" w:author="Brink,Sander S.C.B. van den" w:date="2021-12-11T15:27:00Z" w:initials="SvdB">
    <w:p w14:paraId="4CB6AB59" w14:textId="30C33F8D" w:rsidR="00E57096" w:rsidRDefault="00E57096">
      <w:pPr>
        <w:pStyle w:val="Tekstopmerking"/>
      </w:pPr>
      <w:r>
        <w:rPr>
          <w:rStyle w:val="Verwijzingopmerking"/>
        </w:rPr>
        <w:annotationRef/>
      </w:r>
      <w:r>
        <w:t xml:space="preserve">Concreter benoemen wat er gezegd wordt. </w:t>
      </w:r>
    </w:p>
  </w:comment>
  <w:comment w:id="6" w:author="Brink,Sander S.C.B. van den" w:date="2021-12-11T15:30:00Z" w:initials="SvdB">
    <w:p w14:paraId="64D17066" w14:textId="3FBC5861" w:rsidR="00C42C44" w:rsidRDefault="00C42C44">
      <w:pPr>
        <w:pStyle w:val="Tekstopmerking"/>
      </w:pPr>
      <w:r>
        <w:rPr>
          <w:rStyle w:val="Verwijzingopmerking"/>
        </w:rPr>
        <w:annotationRef/>
      </w:r>
      <w:r>
        <w:t>Aantal noemen</w:t>
      </w:r>
    </w:p>
  </w:comment>
  <w:comment w:id="7" w:author="Brink,Sander S.C.B. van den" w:date="2021-12-11T15:26:00Z" w:initials="SvdB">
    <w:p w14:paraId="34DA4E8D" w14:textId="47FBC719" w:rsidR="002A6046" w:rsidRDefault="002A6046">
      <w:pPr>
        <w:pStyle w:val="Tekstopmerking"/>
      </w:pPr>
      <w:r>
        <w:rPr>
          <w:rStyle w:val="Verwijzingopmerking"/>
        </w:rPr>
        <w:annotationRef/>
      </w:r>
      <w:r>
        <w:t xml:space="preserve">Dat verwijzen. </w:t>
      </w:r>
    </w:p>
  </w:comment>
  <w:comment w:id="8" w:author="Brink,Sander S.C.B. van den" w:date="2021-12-11T15:28:00Z" w:initials="SvdB">
    <w:p w14:paraId="231B2069" w14:textId="46CCBCCF" w:rsidR="00A44866" w:rsidRDefault="00A44866">
      <w:pPr>
        <w:pStyle w:val="Tekstopmerking"/>
      </w:pPr>
      <w:r>
        <w:rPr>
          <w:rStyle w:val="Verwijzingopmerking"/>
        </w:rPr>
        <w:annotationRef/>
      </w:r>
      <w:r>
        <w:t xml:space="preserve">Verbinding maken. </w:t>
      </w:r>
    </w:p>
  </w:comment>
  <w:comment w:id="9" w:author="Brink,Sander S.C.B. van den" w:date="2021-12-11T15:29:00Z" w:initials="SvdB">
    <w:p w14:paraId="59F047CE" w14:textId="15F797AC" w:rsidR="00A120C3" w:rsidRDefault="00A120C3">
      <w:pPr>
        <w:pStyle w:val="Tekstopmerking"/>
      </w:pPr>
      <w:r>
        <w:rPr>
          <w:rStyle w:val="Verwijzingopmerking"/>
        </w:rPr>
        <w:annotationRef/>
      </w:r>
      <w:r w:rsidR="002251DB">
        <w:t xml:space="preserve">Overeenkomsten ook benoemen. </w:t>
      </w:r>
    </w:p>
  </w:comment>
  <w:comment w:id="10" w:author="Brink,Sander S.C.B. van den" w:date="2021-12-11T15:30:00Z" w:initials="SvdB">
    <w:p w14:paraId="3797663F" w14:textId="1B68070D" w:rsidR="00C42C44" w:rsidRDefault="00C42C44">
      <w:pPr>
        <w:pStyle w:val="Tekstopmerking"/>
      </w:pPr>
      <w:r>
        <w:rPr>
          <w:rStyle w:val="Verwijzingopmerking"/>
        </w:rPr>
        <w:annotationRef/>
      </w:r>
      <w:r>
        <w:t xml:space="preserve">Verbinding maken met </w:t>
      </w:r>
      <w:r w:rsidR="00DF5C9E">
        <w:t>andere bronnen.</w:t>
      </w:r>
    </w:p>
  </w:comment>
  <w:comment w:id="11" w:author="Brink,Sander S.C.B. van den" w:date="2021-12-11T15:31:00Z" w:initials="SvdB">
    <w:p w14:paraId="150842A6" w14:textId="30472C87" w:rsidR="003C4FC2" w:rsidRDefault="003C4FC2">
      <w:pPr>
        <w:pStyle w:val="Tekstopmerking"/>
      </w:pPr>
      <w:r>
        <w:rPr>
          <w:rStyle w:val="Verwijzingopmerking"/>
        </w:rPr>
        <w:annotationRef/>
      </w:r>
      <w:r>
        <w:t xml:space="preserve">Spelend leren en ontdekken meer toepassen. </w:t>
      </w:r>
    </w:p>
  </w:comment>
  <w:comment w:id="12" w:author="Brink,Sander S.C.B. van den" w:date="2021-12-11T15:34:00Z" w:initials="SvdB">
    <w:p w14:paraId="43033454" w14:textId="1A6CE53E" w:rsidR="00F22986" w:rsidRDefault="00F22986">
      <w:pPr>
        <w:pStyle w:val="Tekstopmerking"/>
      </w:pPr>
      <w:r>
        <w:rPr>
          <w:rStyle w:val="Verwijzingopmerking"/>
        </w:rPr>
        <w:annotationRef/>
      </w:r>
      <w:r>
        <w:t xml:space="preserve">Competenties. – bekwaamheden </w:t>
      </w:r>
    </w:p>
  </w:comment>
  <w:comment w:id="13" w:author="Brink,Sander S.C.B. van den" w:date="2021-12-11T15:33:00Z" w:initials="SvdB">
    <w:p w14:paraId="139F6643" w14:textId="2DB9912D" w:rsidR="00F311F8" w:rsidRDefault="00F311F8">
      <w:pPr>
        <w:pStyle w:val="Tekstopmerking"/>
      </w:pPr>
      <w:r>
        <w:rPr>
          <w:rStyle w:val="Verwijzingopmerking"/>
        </w:rPr>
        <w:annotationRef/>
      </w:r>
      <w:r>
        <w:t xml:space="preserve">Relatie met </w:t>
      </w:r>
      <w:r w:rsidR="00F22986">
        <w:t>spelend leren en ontdekken.</w:t>
      </w:r>
    </w:p>
  </w:comment>
  <w:comment w:id="15" w:author="Brink,Sander S.C.B. van den" w:date="2021-12-11T15:37:00Z" w:initials="SvdB">
    <w:p w14:paraId="19F177C9" w14:textId="77777777" w:rsidR="00D67793" w:rsidRDefault="00D67793">
      <w:pPr>
        <w:pStyle w:val="Tekstopmerking"/>
      </w:pPr>
      <w:r>
        <w:rPr>
          <w:rStyle w:val="Verwijzingopmerking"/>
        </w:rPr>
        <w:annotationRef/>
      </w:r>
      <w:proofErr w:type="spellStart"/>
      <w:r>
        <w:t>Etje</w:t>
      </w:r>
      <w:proofErr w:type="spellEnd"/>
      <w:r>
        <w:t xml:space="preserve"> vult aan: ze denkt dat het gedeeltelijk zo is</w:t>
      </w:r>
      <w:r w:rsidR="000441E1">
        <w:t xml:space="preserve"> bij de leerlingen</w:t>
      </w:r>
      <w:r>
        <w:t xml:space="preserve">. Het vergroot het </w:t>
      </w:r>
      <w:r w:rsidR="000441E1">
        <w:t xml:space="preserve">inlevend vermogen van wat de kinderen produceren in spel. Inzicht in onzekerheden en zelfvertrouwen. </w:t>
      </w:r>
    </w:p>
    <w:p w14:paraId="411AB502" w14:textId="77777777" w:rsidR="002D6D1E" w:rsidRDefault="002D6D1E">
      <w:pPr>
        <w:pStyle w:val="Tekstopmerking"/>
      </w:pPr>
    </w:p>
    <w:p w14:paraId="0749345B" w14:textId="77777777" w:rsidR="002D6D1E" w:rsidRDefault="002D6D1E">
      <w:pPr>
        <w:pStyle w:val="Tekstopmerking"/>
      </w:pPr>
      <w:r>
        <w:t xml:space="preserve">Leerkrachten vinden spelen heel leuk, maar de angst om orde te verliezen werkt remmen. </w:t>
      </w:r>
    </w:p>
    <w:p w14:paraId="6B2F38A1" w14:textId="77777777" w:rsidR="002D6D1E" w:rsidRDefault="002D6D1E">
      <w:pPr>
        <w:pStyle w:val="Tekstopmerking"/>
      </w:pPr>
    </w:p>
    <w:p w14:paraId="467E73AB" w14:textId="77777777" w:rsidR="002D6D1E" w:rsidRDefault="002D6D1E">
      <w:pPr>
        <w:pStyle w:val="Tekstopmerking"/>
      </w:pPr>
    </w:p>
    <w:p w14:paraId="30568346" w14:textId="77777777" w:rsidR="002D6D1E" w:rsidRDefault="002D6D1E">
      <w:pPr>
        <w:pStyle w:val="Tekstopmerking"/>
        <w:pBdr>
          <w:bottom w:val="single" w:sz="6" w:space="1" w:color="auto"/>
        </w:pBdr>
      </w:pPr>
    </w:p>
    <w:p w14:paraId="57988932" w14:textId="77777777" w:rsidR="002E12CA" w:rsidRDefault="002E12CA">
      <w:pPr>
        <w:pStyle w:val="Tekstopmerking"/>
      </w:pPr>
      <w:r>
        <w:t xml:space="preserve">Doorlopende leerlijnen betekent ook dat ze goed moeten kunnen observeren. Niet alleen door eigen ervaring. </w:t>
      </w:r>
    </w:p>
    <w:p w14:paraId="14F2F84D" w14:textId="77777777" w:rsidR="00D02757" w:rsidRDefault="00D02757">
      <w:pPr>
        <w:pStyle w:val="Tekstopmerking"/>
      </w:pPr>
    </w:p>
    <w:p w14:paraId="1DB59861" w14:textId="47A8457A" w:rsidR="00D02757" w:rsidRDefault="00D02757">
      <w:pPr>
        <w:pStyle w:val="Tekstopmerking"/>
      </w:pPr>
      <w:r>
        <w:t>Hoofdstuk 5</w:t>
      </w:r>
    </w:p>
  </w:comment>
  <w:comment w:id="14" w:author="Brink,Sander S.C.B. van den" w:date="2021-12-11T15:35:00Z" w:initials="SvdB">
    <w:p w14:paraId="40AD553E" w14:textId="77777777" w:rsidR="00FC6837" w:rsidRDefault="00FC6837">
      <w:pPr>
        <w:pStyle w:val="Tekstopmerking"/>
      </w:pPr>
      <w:r>
        <w:rPr>
          <w:rStyle w:val="Verwijzingopmerking"/>
        </w:rPr>
        <w:annotationRef/>
      </w:r>
      <w:r>
        <w:t xml:space="preserve">ETJE: hulp aan proeve van </w:t>
      </w:r>
      <w:r w:rsidR="00D01668">
        <w:t xml:space="preserve">bekwaamheid van dans. </w:t>
      </w:r>
    </w:p>
    <w:p w14:paraId="66849063" w14:textId="77777777" w:rsidR="00D01668" w:rsidRDefault="00D01668">
      <w:pPr>
        <w:pStyle w:val="Tekstopmerking"/>
      </w:pPr>
    </w:p>
    <w:p w14:paraId="5A935BE3" w14:textId="77777777" w:rsidR="00D01668" w:rsidRDefault="00D01668">
      <w:pPr>
        <w:pStyle w:val="Tekstopmerking"/>
      </w:pPr>
      <w:r>
        <w:t>2</w:t>
      </w:r>
      <w:r w:rsidRPr="00D01668">
        <w:rPr>
          <w:vertAlign w:val="superscript"/>
        </w:rPr>
        <w:t>e</w:t>
      </w:r>
      <w:r>
        <w:t xml:space="preserve"> druk toelichting op speltechniek</w:t>
      </w:r>
    </w:p>
    <w:p w14:paraId="3D2B388D" w14:textId="77777777" w:rsidR="00D01668" w:rsidRDefault="00D01668">
      <w:pPr>
        <w:pStyle w:val="Tekstopmerking"/>
      </w:pPr>
    </w:p>
    <w:p w14:paraId="324318DB" w14:textId="77777777" w:rsidR="00D01668" w:rsidRDefault="00D01668">
      <w:pPr>
        <w:pStyle w:val="Tekstopmerking"/>
      </w:pPr>
      <w:r>
        <w:t xml:space="preserve">MVB </w:t>
      </w:r>
      <w:proofErr w:type="gramStart"/>
      <w:r>
        <w:t>model .</w:t>
      </w:r>
      <w:proofErr w:type="gramEnd"/>
    </w:p>
    <w:p w14:paraId="252B4364" w14:textId="77777777" w:rsidR="00171CBB" w:rsidRDefault="00171CBB">
      <w:pPr>
        <w:pStyle w:val="Tekstopmerking"/>
      </w:pPr>
    </w:p>
    <w:p w14:paraId="5076B799" w14:textId="05241844" w:rsidR="00171CBB" w:rsidRDefault="00171CBB">
      <w:pPr>
        <w:pStyle w:val="Tekstopmerking"/>
      </w:pPr>
      <w:r>
        <w:t xml:space="preserve">Onderlegger Katern 3 – gebruiken. </w:t>
      </w:r>
    </w:p>
  </w:comment>
  <w:comment w:id="16" w:author="Brink,Sander S.C.B. van den" w:date="2021-12-11T15:41:00Z" w:initials="SvdB">
    <w:p w14:paraId="481B4787" w14:textId="77777777" w:rsidR="003125AD" w:rsidRDefault="003125AD">
      <w:pPr>
        <w:pStyle w:val="Tekstopmerking"/>
      </w:pPr>
      <w:r>
        <w:rPr>
          <w:rStyle w:val="Verwijzingopmerking"/>
        </w:rPr>
        <w:annotationRef/>
      </w:r>
      <w:r>
        <w:t xml:space="preserve">Codering </w:t>
      </w:r>
      <w:r w:rsidR="00592C56">
        <w:t xml:space="preserve">hierop in laten haken. </w:t>
      </w:r>
    </w:p>
    <w:p w14:paraId="1B95D508" w14:textId="77777777" w:rsidR="00592C56" w:rsidRDefault="00592C56">
      <w:pPr>
        <w:pStyle w:val="Tekstopmerking"/>
      </w:pPr>
    </w:p>
    <w:p w14:paraId="7154A564" w14:textId="77777777" w:rsidR="00592C56" w:rsidRDefault="00592C56">
      <w:pPr>
        <w:pStyle w:val="Tekstopmerking"/>
      </w:pPr>
      <w:r>
        <w:t xml:space="preserve">Juiste bron (primaire bron </w:t>
      </w:r>
      <w:r w:rsidR="00DD1E79">
        <w:t>indeling)</w:t>
      </w:r>
    </w:p>
    <w:p w14:paraId="2F8A3120" w14:textId="77777777" w:rsidR="00DD1E79" w:rsidRDefault="00DD1E79">
      <w:pPr>
        <w:pStyle w:val="Tekstopmerking"/>
      </w:pPr>
    </w:p>
    <w:p w14:paraId="23922DAD" w14:textId="174D3AB5" w:rsidR="00DD1E79" w:rsidRDefault="00DD1E79">
      <w:pPr>
        <w:pStyle w:val="Tekstopmerking"/>
      </w:pPr>
      <w:r>
        <w:t xml:space="preserve">Van </w:t>
      </w:r>
      <w:proofErr w:type="spellStart"/>
      <w:r>
        <w:t>oostwout</w:t>
      </w:r>
      <w:proofErr w:type="spellEnd"/>
      <w:r>
        <w:t xml:space="preserve"> </w:t>
      </w:r>
      <w:proofErr w:type="spellStart"/>
      <w:r>
        <w:t>weijdenes</w:t>
      </w:r>
      <w:proofErr w:type="spellEnd"/>
      <w:r>
        <w:t xml:space="preserve"> (wetenschappelijk onderzoek) </w:t>
      </w:r>
      <w:r w:rsidR="0035306F">
        <w:t>–</w:t>
      </w:r>
      <w:r>
        <w:t xml:space="preserve"> </w:t>
      </w:r>
      <w:r w:rsidR="0035306F">
        <w:t xml:space="preserve">in de onderlegger (Katern 3). </w:t>
      </w:r>
    </w:p>
  </w:comment>
  <w:comment w:id="17" w:author="Brink,Sander S.C.B. van den" w:date="2021-12-11T15:44:00Z" w:initials="SvdB">
    <w:p w14:paraId="08CD5512" w14:textId="77777777" w:rsidR="00B9651A" w:rsidRDefault="00B9651A">
      <w:pPr>
        <w:pStyle w:val="Tekstopmerking"/>
      </w:pPr>
      <w:r>
        <w:rPr>
          <w:rStyle w:val="Verwijzingopmerking"/>
        </w:rPr>
        <w:annotationRef/>
      </w:r>
      <w:proofErr w:type="spellStart"/>
      <w:r>
        <w:t>Etje</w:t>
      </w:r>
      <w:proofErr w:type="spellEnd"/>
      <w:r>
        <w:t xml:space="preserve">: </w:t>
      </w:r>
      <w:r w:rsidR="006828F3">
        <w:t xml:space="preserve">de kennis en vaardigheden hiervoor komt van wat de </w:t>
      </w:r>
    </w:p>
    <w:p w14:paraId="2238935B" w14:textId="77777777" w:rsidR="00911881" w:rsidRDefault="00911881">
      <w:pPr>
        <w:pStyle w:val="Tekstopmerking"/>
      </w:pPr>
    </w:p>
    <w:p w14:paraId="5073ACBB" w14:textId="77777777" w:rsidR="00911881" w:rsidRDefault="00911881">
      <w:pPr>
        <w:pStyle w:val="Tekstopmerking"/>
      </w:pPr>
      <w:r>
        <w:t xml:space="preserve">Geen ingewikkelde dingen, want dat gaat niet. </w:t>
      </w:r>
    </w:p>
    <w:p w14:paraId="6EB7CEED" w14:textId="77777777" w:rsidR="00911881" w:rsidRDefault="00911881">
      <w:pPr>
        <w:pStyle w:val="Tekstopmerking"/>
      </w:pPr>
    </w:p>
    <w:p w14:paraId="64DCC6B0" w14:textId="41E00207" w:rsidR="00911881" w:rsidRDefault="00911881">
      <w:pPr>
        <w:pStyle w:val="Tekstopmerking"/>
      </w:pPr>
      <w:r>
        <w:t>Spelstij</w:t>
      </w:r>
      <w:r w:rsidR="005F46DF">
        <w:t>l</w:t>
      </w:r>
      <w:r>
        <w:t xml:space="preserve"> blijft hangen op grotesk en kleiner. </w:t>
      </w:r>
    </w:p>
  </w:comment>
  <w:comment w:id="18" w:author="Brink,Sander S.C.B. van den" w:date="2021-12-11T15:50:00Z" w:initials="SvdB">
    <w:p w14:paraId="131EB4F2" w14:textId="2F5BCB38" w:rsidR="00FC4BF1" w:rsidRDefault="00FC4BF1">
      <w:pPr>
        <w:pStyle w:val="Tekstopmerking"/>
      </w:pPr>
      <w:r>
        <w:rPr>
          <w:rStyle w:val="Verwijzingopmerking"/>
        </w:rPr>
        <w:annotationRef/>
      </w:r>
      <w:r w:rsidR="00A92578">
        <w:t xml:space="preserve">ETJE: hoe krijgt een mensen bewustwording? Door pijn. Lessen die misgaan zijn </w:t>
      </w:r>
      <w:r w:rsidR="00270C74">
        <w:t xml:space="preserve">dus helpen. Ook foto’s brengen bewustwording om </w:t>
      </w:r>
      <w:r w:rsidR="008B6FF1">
        <w:t xml:space="preserve">genuanceerd in te leven. </w:t>
      </w:r>
    </w:p>
  </w:comment>
  <w:comment w:id="19" w:author="Brink,Sander S.C.B. van den" w:date="2021-12-11T15:52:00Z" w:initials="SvdB">
    <w:p w14:paraId="5D0E7ED1" w14:textId="42ECEA82" w:rsidR="00E46FB0" w:rsidRDefault="00E46FB0">
      <w:pPr>
        <w:pStyle w:val="Tekstopmerking"/>
      </w:pPr>
      <w:r>
        <w:rPr>
          <w:rStyle w:val="Verwijzingopmerking"/>
        </w:rPr>
        <w:annotationRef/>
      </w:r>
      <w:r>
        <w:t xml:space="preserve">Wanneer je de beleving zichtbaar maakt wordt men wakker. </w:t>
      </w:r>
      <w:r w:rsidR="009057D8">
        <w:t>En deze doorvoelen</w:t>
      </w:r>
      <w:r w:rsidR="00D45191">
        <w:t>. (</w:t>
      </w:r>
      <w:proofErr w:type="spellStart"/>
      <w:r w:rsidR="00D45191">
        <w:t>Etje</w:t>
      </w:r>
      <w:proofErr w:type="spellEnd"/>
      <w:r w:rsidR="00D45191">
        <w:t xml:space="preserve">, 11 12 21) </w:t>
      </w:r>
    </w:p>
  </w:comment>
  <w:comment w:id="20" w:author="Brink,Sander S.C.B. van den" w:date="2021-12-11T15:54:00Z" w:initials="SvdB">
    <w:p w14:paraId="711D5D4F" w14:textId="77777777" w:rsidR="00D45191" w:rsidRDefault="00D45191">
      <w:pPr>
        <w:pStyle w:val="Tekstopmerking"/>
      </w:pPr>
      <w:r>
        <w:rPr>
          <w:rStyle w:val="Verwijzingopmerking"/>
        </w:rPr>
        <w:annotationRef/>
      </w:r>
      <w:proofErr w:type="spellStart"/>
      <w:r>
        <w:t>Cultuur+Educatie</w:t>
      </w:r>
      <w:proofErr w:type="spellEnd"/>
      <w:r>
        <w:t xml:space="preserve">: nummer 55 (erfgoededucatie en de omgang met emoties. </w:t>
      </w:r>
    </w:p>
    <w:p w14:paraId="0165CD0D" w14:textId="77777777" w:rsidR="006E15E3" w:rsidRDefault="006E15E3">
      <w:pPr>
        <w:pStyle w:val="Tekstopmerking"/>
      </w:pPr>
    </w:p>
    <w:p w14:paraId="15ED4BE7" w14:textId="2536985C" w:rsidR="006E15E3" w:rsidRDefault="006E15E3">
      <w:pPr>
        <w:pStyle w:val="Tekstopmerking"/>
      </w:pPr>
      <w:r>
        <w:t xml:space="preserve">Je hebt met historie te maken met dat wat je al geleerd hebt en de beleving van het moment. </w:t>
      </w:r>
      <w:r w:rsidR="00657470">
        <w:t xml:space="preserve">Daar kunnen zandkorrels, prikkels en ongemak in zitten door te </w:t>
      </w:r>
      <w:proofErr w:type="gramStart"/>
      <w:r w:rsidR="00657470">
        <w:t>groeien .</w:t>
      </w:r>
      <w:proofErr w:type="gramEnd"/>
    </w:p>
  </w:comment>
  <w:comment w:id="21" w:author="Brink,Sander S.C.B. van den" w:date="2021-12-11T15:59:00Z" w:initials="SvdB">
    <w:p w14:paraId="0D7CF3B6" w14:textId="5375B553" w:rsidR="00BF7C08" w:rsidRDefault="00BF7C08">
      <w:pPr>
        <w:pStyle w:val="Tekstopmerking"/>
      </w:pPr>
      <w:r>
        <w:rPr>
          <w:rStyle w:val="Verwijzingopmerking"/>
        </w:rPr>
        <w:annotationRef/>
      </w:r>
      <w:r>
        <w:t>Woord duiden</w:t>
      </w:r>
    </w:p>
  </w:comment>
  <w:comment w:id="22" w:author="Brink,Sander S.C.B. van den" w:date="2021-12-11T16:00:00Z" w:initials="SvdB">
    <w:p w14:paraId="0AC2C39D" w14:textId="50EBDA3D" w:rsidR="005B55B3" w:rsidRDefault="005B55B3">
      <w:pPr>
        <w:pStyle w:val="Tekstopmerking"/>
      </w:pPr>
      <w:r>
        <w:rPr>
          <w:rStyle w:val="Verwijzingopmerking"/>
        </w:rPr>
        <w:annotationRef/>
      </w:r>
      <w:r w:rsidR="00220CB8">
        <w:t>Deze zin geeft onduidelijkheid</w:t>
      </w:r>
    </w:p>
  </w:comment>
  <w:comment w:id="23" w:author="Brink,Sander S.C.B. van den" w:date="2021-12-11T16:00:00Z" w:initials="SvdB">
    <w:p w14:paraId="01E9464A" w14:textId="61605D8C" w:rsidR="00A815D3" w:rsidRDefault="00A815D3">
      <w:pPr>
        <w:pStyle w:val="Tekstopmerking"/>
      </w:pPr>
      <w:r>
        <w:rPr>
          <w:rStyle w:val="Verwijzingopmerking"/>
        </w:rPr>
        <w:annotationRef/>
      </w:r>
      <w:r>
        <w:t xml:space="preserve">Duiden: </w:t>
      </w:r>
      <w:proofErr w:type="spellStart"/>
      <w:r>
        <w:t>presènce</w:t>
      </w:r>
      <w:proofErr w:type="spellEnd"/>
    </w:p>
  </w:comment>
  <w:comment w:id="24" w:author="Brink,Sander S.C.B. van den" w:date="2021-12-11T16:02:00Z" w:initials="SvdB">
    <w:p w14:paraId="79EED1EC" w14:textId="77777777" w:rsidR="00C35042" w:rsidRDefault="00C35042">
      <w:pPr>
        <w:pStyle w:val="Tekstopmerking"/>
      </w:pPr>
      <w:r>
        <w:rPr>
          <w:rStyle w:val="Verwijzingopmerking"/>
        </w:rPr>
        <w:annotationRef/>
      </w:r>
      <w:r>
        <w:t xml:space="preserve">Het gaat om de inhoud. </w:t>
      </w:r>
      <w:r w:rsidR="00B04EAC">
        <w:t xml:space="preserve">Van dit handboek. </w:t>
      </w:r>
    </w:p>
    <w:p w14:paraId="26625F4C" w14:textId="77777777" w:rsidR="009C3DAA" w:rsidRDefault="009C3DAA">
      <w:pPr>
        <w:pStyle w:val="Tekstopmerking"/>
      </w:pPr>
    </w:p>
    <w:p w14:paraId="2948932E" w14:textId="1F9E03E5" w:rsidR="009C3DAA" w:rsidRDefault="009C3DAA">
      <w:pPr>
        <w:pStyle w:val="Tekstopmerking"/>
      </w:pPr>
      <w:r>
        <w:t xml:space="preserve">Voluit handboek noemen. </w:t>
      </w:r>
    </w:p>
  </w:comment>
  <w:comment w:id="25" w:author="Brink,Sander S.C.B. van den" w:date="2021-12-11T15:58:00Z" w:initials="SvdB">
    <w:p w14:paraId="29C6FAD8" w14:textId="0119C711" w:rsidR="00D0459F" w:rsidRDefault="00D0459F">
      <w:pPr>
        <w:pStyle w:val="Tekstopmerking"/>
      </w:pPr>
      <w:r>
        <w:rPr>
          <w:rStyle w:val="Verwijzingopmerking"/>
        </w:rPr>
        <w:annotationRef/>
      </w:r>
      <w:r>
        <w:t>Eerder meer d</w:t>
      </w:r>
      <w:r w:rsidR="00981B32">
        <w:t>oen</w:t>
      </w:r>
    </w:p>
  </w:comment>
  <w:comment w:id="26" w:author="Brink,Sander S.C.B. van den" w:date="2021-12-11T16:04:00Z" w:initials="SvdB">
    <w:p w14:paraId="39A5EA91" w14:textId="31440F3A" w:rsidR="00C03984" w:rsidRDefault="00C03984">
      <w:pPr>
        <w:pStyle w:val="Tekstopmerking"/>
      </w:pPr>
      <w:r>
        <w:rPr>
          <w:rStyle w:val="Verwijzingopmerking"/>
        </w:rPr>
        <w:annotationRef/>
      </w:r>
      <w:r>
        <w:t xml:space="preserve">Wat nu de vakbekwaamheidseis is. </w:t>
      </w:r>
    </w:p>
  </w:comment>
  <w:comment w:id="27" w:author="Brink,Sander S.C.B. van den" w:date="2021-12-11T16:07:00Z" w:initials="SvdB">
    <w:p w14:paraId="6CAE9856" w14:textId="77777777" w:rsidR="009D3AC5" w:rsidRDefault="009D3AC5">
      <w:pPr>
        <w:pStyle w:val="Tekstopmerking"/>
      </w:pPr>
      <w:r>
        <w:rPr>
          <w:rStyle w:val="Verwijzingopmerking"/>
        </w:rPr>
        <w:annotationRef/>
      </w:r>
      <w:r>
        <w:t xml:space="preserve">Er staat nu…. Het nut van ontwikkelen. </w:t>
      </w:r>
    </w:p>
    <w:p w14:paraId="6DBE5F28" w14:textId="77777777" w:rsidR="00462C28" w:rsidRDefault="00462C28">
      <w:pPr>
        <w:pStyle w:val="Tekstopmerking"/>
      </w:pPr>
    </w:p>
    <w:p w14:paraId="7E5F07C3" w14:textId="77777777" w:rsidR="00462C28" w:rsidRDefault="00462C28">
      <w:pPr>
        <w:pStyle w:val="Tekstopmerking"/>
      </w:pPr>
      <w:r>
        <w:t xml:space="preserve">ETJE: vanuit expressie leren leerlingen betekenissen van woorden kennen. </w:t>
      </w:r>
      <w:r w:rsidR="007E71C9">
        <w:t xml:space="preserve">De leerlingen vullen de betekenis van het woord met expressie door te spelen. Zo leren ze de woorden begrijpen. </w:t>
      </w:r>
    </w:p>
    <w:p w14:paraId="55808450" w14:textId="77777777" w:rsidR="00AC78BB" w:rsidRDefault="00AC78BB">
      <w:pPr>
        <w:pStyle w:val="Tekstopmerking"/>
      </w:pPr>
    </w:p>
    <w:p w14:paraId="3DB1E6EB" w14:textId="481BCF71" w:rsidR="00AC78BB" w:rsidRDefault="00AC78BB">
      <w:pPr>
        <w:pStyle w:val="Tekstopmerking"/>
      </w:pPr>
      <w:r>
        <w:t xml:space="preserve">De leerlingen met expressie betekenis laten geven. </w:t>
      </w:r>
    </w:p>
  </w:comment>
  <w:comment w:id="28" w:author="Brink,Sander S.C.B. van den" w:date="2021-12-11T16:09:00Z" w:initials="SvdB">
    <w:p w14:paraId="58B8BBF1" w14:textId="77777777" w:rsidR="00AA46E4" w:rsidRDefault="00AA46E4">
      <w:pPr>
        <w:pStyle w:val="Tekstopmerking"/>
      </w:pPr>
      <w:r>
        <w:rPr>
          <w:rStyle w:val="Verwijzingopmerking"/>
        </w:rPr>
        <w:annotationRef/>
      </w:r>
      <w:r>
        <w:t>Dit proces</w:t>
      </w:r>
    </w:p>
    <w:p w14:paraId="50617F3C" w14:textId="77777777" w:rsidR="00AA46E4" w:rsidRDefault="00AA46E4">
      <w:pPr>
        <w:pStyle w:val="Tekstopmerking"/>
      </w:pPr>
    </w:p>
    <w:p w14:paraId="6E8809B8" w14:textId="77777777" w:rsidR="00AA46E4" w:rsidRDefault="00AA46E4">
      <w:pPr>
        <w:pStyle w:val="Tekstopmerking"/>
      </w:pPr>
      <w:r>
        <w:t xml:space="preserve">ETJE: dit is het linke waar de orde om te hoek komt kijken. </w:t>
      </w:r>
    </w:p>
    <w:p w14:paraId="68830A9C" w14:textId="77777777" w:rsidR="009D175C" w:rsidRDefault="009D175C">
      <w:pPr>
        <w:pStyle w:val="Tekstopmerking"/>
      </w:pPr>
    </w:p>
    <w:p w14:paraId="15B08704" w14:textId="77777777" w:rsidR="009D175C" w:rsidRDefault="009D175C">
      <w:pPr>
        <w:pStyle w:val="Tekstopmerking"/>
      </w:pPr>
      <w:r>
        <w:t xml:space="preserve">Het hanteren van de orde in het vrije pedagogische klimaat is voor </w:t>
      </w:r>
      <w:proofErr w:type="spellStart"/>
      <w:r>
        <w:t>Etje</w:t>
      </w:r>
      <w:proofErr w:type="spellEnd"/>
      <w:r>
        <w:t xml:space="preserve"> </w:t>
      </w:r>
      <w:r w:rsidR="00CB78C9">
        <w:t xml:space="preserve">vakspecifiek voor drama. </w:t>
      </w:r>
    </w:p>
    <w:p w14:paraId="7D7DCC86" w14:textId="77777777" w:rsidR="00CB78C9" w:rsidRDefault="00CB78C9">
      <w:pPr>
        <w:pStyle w:val="Tekstopmerking"/>
      </w:pPr>
    </w:p>
    <w:p w14:paraId="5C3D7F4B" w14:textId="77777777" w:rsidR="00CB78C9" w:rsidRDefault="00CB78C9">
      <w:pPr>
        <w:pStyle w:val="Tekstopmerking"/>
      </w:pPr>
      <w:r>
        <w:t xml:space="preserve">Het is hierom van belang dat je zelf spelervaring hebt opgedaan, zodat je weet dat een luidruchtige dynamiek kwaliteit van inleving </w:t>
      </w:r>
      <w:r w:rsidR="00C60039">
        <w:t xml:space="preserve">kan zijn. </w:t>
      </w:r>
    </w:p>
    <w:p w14:paraId="1A1551DD" w14:textId="77777777" w:rsidR="00C60039" w:rsidRDefault="00C60039">
      <w:pPr>
        <w:pStyle w:val="Tekstopmerking"/>
      </w:pPr>
    </w:p>
    <w:p w14:paraId="66A029EE" w14:textId="776C6D96" w:rsidR="00C60039" w:rsidRDefault="00C60039">
      <w:pPr>
        <w:pStyle w:val="Tekstopmerking"/>
      </w:pPr>
      <w:r>
        <w:t xml:space="preserve">Hierover kan de student in gesprek gaan met de praktijkbegeleider. </w:t>
      </w:r>
    </w:p>
  </w:comment>
  <w:comment w:id="29" w:author="Brink,Sander S.C.B. van den" w:date="2021-12-11T16:06:00Z" w:initials="SvdB">
    <w:p w14:paraId="51812E45" w14:textId="72BA71A1" w:rsidR="000557CE" w:rsidRDefault="000557CE">
      <w:pPr>
        <w:pStyle w:val="Tekstopmerking"/>
      </w:pPr>
      <w:r>
        <w:rPr>
          <w:rStyle w:val="Verwijzingopmerking"/>
        </w:rPr>
        <w:annotationRef/>
      </w:r>
      <w:r w:rsidR="00E22791">
        <w:t>Werken aan de hand van voorbeeldlessen?</w:t>
      </w:r>
    </w:p>
  </w:comment>
  <w:comment w:id="30" w:author="Brink,Sander S.C.B. van den" w:date="2021-12-11T16:13:00Z" w:initials="SvdB">
    <w:p w14:paraId="322FFF82" w14:textId="77777777" w:rsidR="00395D9B" w:rsidRDefault="00395D9B">
      <w:pPr>
        <w:pStyle w:val="Tekstopmerking"/>
      </w:pPr>
      <w:r>
        <w:rPr>
          <w:rStyle w:val="Verwijzingopmerking"/>
        </w:rPr>
        <w:annotationRef/>
      </w:r>
      <w:r w:rsidR="009717DC">
        <w:t xml:space="preserve">Hoe sluit dit aan bij spelend leren en ontdekken. </w:t>
      </w:r>
    </w:p>
    <w:p w14:paraId="569E610B" w14:textId="77777777" w:rsidR="009717DC" w:rsidRDefault="009717DC">
      <w:pPr>
        <w:pStyle w:val="Tekstopmerking"/>
      </w:pPr>
    </w:p>
    <w:p w14:paraId="20A25B95" w14:textId="011A6E4E" w:rsidR="009717DC" w:rsidRDefault="009717DC">
      <w:pPr>
        <w:pStyle w:val="Tekstopmerking"/>
      </w:pPr>
      <w:r>
        <w:t xml:space="preserve">Dramatiseren aangestuurd gegeven moet worden. </w:t>
      </w:r>
    </w:p>
  </w:comment>
  <w:comment w:id="31" w:author="Brink,Sander S.C.B. van den" w:date="2021-12-11T16:14:00Z" w:initials="SvdB">
    <w:p w14:paraId="1B1D1C2C" w14:textId="77777777" w:rsidR="008E39E2" w:rsidRDefault="008E39E2">
      <w:pPr>
        <w:pStyle w:val="Tekstopmerking"/>
      </w:pPr>
      <w:r>
        <w:rPr>
          <w:rStyle w:val="Verwijzingopmerking"/>
        </w:rPr>
        <w:annotationRef/>
      </w:r>
      <w:r>
        <w:t>ETJE vertelt:</w:t>
      </w:r>
    </w:p>
    <w:p w14:paraId="4DAA843B" w14:textId="77777777" w:rsidR="008E39E2" w:rsidRDefault="008E39E2">
      <w:pPr>
        <w:pStyle w:val="Tekstopmerking"/>
      </w:pPr>
      <w:r>
        <w:t xml:space="preserve">Ik werkte op een basisschool in de buurt en ik was bezig om het pedagogische klassenmanagement </w:t>
      </w:r>
    </w:p>
    <w:p w14:paraId="0720C2C0" w14:textId="77777777" w:rsidR="00D624F4" w:rsidRDefault="00D624F4">
      <w:pPr>
        <w:pStyle w:val="Tekstopmerking"/>
      </w:pPr>
    </w:p>
    <w:p w14:paraId="3CF6636C" w14:textId="77777777" w:rsidR="00D624F4" w:rsidRDefault="00D624F4">
      <w:pPr>
        <w:pStyle w:val="Tekstopmerking"/>
      </w:pPr>
      <w:proofErr w:type="spellStart"/>
      <w:r>
        <w:t>Marzano</w:t>
      </w:r>
      <w:proofErr w:type="spellEnd"/>
      <w:r>
        <w:t xml:space="preserve"> zegt: dat je ze vanaf groep vier gestructureerd met de leerlingen aan de slag moet. En benoem het doel. </w:t>
      </w:r>
    </w:p>
    <w:p w14:paraId="61ED7392" w14:textId="77777777" w:rsidR="00D624F4" w:rsidRDefault="00D624F4">
      <w:pPr>
        <w:pStyle w:val="Tekstopmerking"/>
      </w:pPr>
    </w:p>
    <w:p w14:paraId="42FA95A7" w14:textId="18EBFE26" w:rsidR="00D624F4" w:rsidRDefault="00D624F4">
      <w:pPr>
        <w:pStyle w:val="Tekstopmerking"/>
      </w:pPr>
      <w:r>
        <w:t xml:space="preserve">Dit is staat om deze reden in hoofdstuk 3. </w:t>
      </w:r>
    </w:p>
  </w:comment>
  <w:comment w:id="32" w:author="Brink,Sander S.C.B. van den" w:date="2021-12-11T16:16:00Z" w:initials="SvdB">
    <w:p w14:paraId="74656D9D" w14:textId="56925F38" w:rsidR="00D87565" w:rsidRDefault="00D87565">
      <w:pPr>
        <w:pStyle w:val="Tekstopmerking"/>
      </w:pPr>
      <w:r>
        <w:rPr>
          <w:rStyle w:val="Verwijzingopmerking"/>
        </w:rPr>
        <w:annotationRef/>
      </w:r>
    </w:p>
  </w:comment>
  <w:comment w:id="33" w:author="Brink,Sander S.C.B. van den" w:date="2021-12-11T16:19:00Z" w:initials="SvdB">
    <w:p w14:paraId="04A5E394" w14:textId="2F6FAB9D" w:rsidR="00365D49" w:rsidRDefault="00365D49">
      <w:pPr>
        <w:pStyle w:val="Tekstopmerking"/>
      </w:pPr>
      <w:r>
        <w:rPr>
          <w:rStyle w:val="Verwijzingopmerking"/>
        </w:rPr>
        <w:annotationRef/>
      </w:r>
      <w:r>
        <w:t>ETJE: en allicht vrijblijvendheid 11 12 21</w:t>
      </w:r>
    </w:p>
  </w:comment>
  <w:comment w:id="34" w:author="Brink,Sander S.C.B. van den" w:date="2021-12-11T16:20:00Z" w:initials="SvdB">
    <w:p w14:paraId="298AD037" w14:textId="77777777" w:rsidR="00CC7B7F" w:rsidRDefault="00CC7B7F">
      <w:pPr>
        <w:pStyle w:val="Tekstopmerking"/>
      </w:pPr>
      <w:r>
        <w:rPr>
          <w:rStyle w:val="Verwijzingopmerking"/>
        </w:rPr>
        <w:annotationRef/>
      </w:r>
      <w:r w:rsidR="00191669">
        <w:t xml:space="preserve">Orde beheren of orde beheersen. </w:t>
      </w:r>
    </w:p>
    <w:p w14:paraId="01C50F22" w14:textId="3B0A5D43" w:rsidR="00191669" w:rsidRDefault="00191669">
      <w:pPr>
        <w:pStyle w:val="Tekstopmerking"/>
      </w:pPr>
      <w:r>
        <w:t>ETJE: gaandeweg leren leerkrachten de orde in dramalessen beheren. Dat is er meer vertrouwen in het aanbieden van het vak en de effecten ervan op de kinderen.  11 12 21</w:t>
      </w:r>
    </w:p>
  </w:comment>
  <w:comment w:id="35" w:author="Brink,Sander S.C.B. van den" w:date="2021-12-11T16:18:00Z" w:initials="SvdB">
    <w:p w14:paraId="35BFDC54" w14:textId="72960B18" w:rsidR="00A2575C" w:rsidRDefault="00A2575C">
      <w:pPr>
        <w:pStyle w:val="Tekstopmerking"/>
      </w:pPr>
      <w:r>
        <w:rPr>
          <w:rStyle w:val="Verwijzingopmerking"/>
        </w:rPr>
        <w:annotationRef/>
      </w:r>
      <w:r w:rsidR="002142B7">
        <w:t xml:space="preserve">Koppeling maken met bovenstaande </w:t>
      </w:r>
    </w:p>
  </w:comment>
  <w:comment w:id="36" w:author="Brink,Sander S.C.B. van den" w:date="2021-12-11T16:22:00Z" w:initials="SvdB">
    <w:p w14:paraId="504457DD" w14:textId="64CD6478" w:rsidR="000D464A" w:rsidRDefault="000D464A">
      <w:pPr>
        <w:pStyle w:val="Tekstopmerking"/>
      </w:pPr>
      <w:r>
        <w:rPr>
          <w:rStyle w:val="Verwijzingopmerking"/>
        </w:rPr>
        <w:annotationRef/>
      </w:r>
      <w:r>
        <w:t xml:space="preserve">ETJE: </w:t>
      </w:r>
      <w:r w:rsidR="00010380">
        <w:t xml:space="preserve">naar theater gaan een optie om mee te nemen. </w:t>
      </w:r>
    </w:p>
  </w:comment>
  <w:comment w:id="37" w:author="Brink,Sander S.C.B. van den" w:date="2021-12-11T16:21:00Z" w:initials="SvdB">
    <w:p w14:paraId="7F0CCF99" w14:textId="77777777" w:rsidR="005521DF" w:rsidRDefault="005521DF">
      <w:pPr>
        <w:pStyle w:val="Tekstopmerking"/>
      </w:pPr>
      <w:r>
        <w:rPr>
          <w:rStyle w:val="Verwijzingopmerking"/>
        </w:rPr>
        <w:annotationRef/>
      </w:r>
      <w:r>
        <w:t>Hoe sluit spelend leren en ontdekken hierbij aan</w:t>
      </w:r>
    </w:p>
    <w:p w14:paraId="70847094" w14:textId="77777777" w:rsidR="00650A9B" w:rsidRDefault="00650A9B">
      <w:pPr>
        <w:pStyle w:val="Tekstopmerking"/>
      </w:pPr>
    </w:p>
    <w:p w14:paraId="1BC6BF36" w14:textId="6CEDE2A5" w:rsidR="00650A9B" w:rsidRDefault="00A81B58">
      <w:pPr>
        <w:pStyle w:val="Tekstopmerking"/>
      </w:pPr>
      <w:proofErr w:type="spellStart"/>
      <w:r>
        <w:t>Holger</w:t>
      </w:r>
      <w:proofErr w:type="spellEnd"/>
      <w:r>
        <w:t xml:space="preserve"> aanhalen? </w:t>
      </w:r>
    </w:p>
  </w:comment>
  <w:comment w:id="38" w:author="Brink,Sander S.C.B. van den" w:date="2021-12-11T16:27:00Z" w:initials="SvdB">
    <w:p w14:paraId="4D595A7B" w14:textId="2C6469E7" w:rsidR="00CF5EEA" w:rsidRDefault="00CF5EEA">
      <w:pPr>
        <w:pStyle w:val="Tekstopmerking"/>
      </w:pPr>
      <w:r>
        <w:rPr>
          <w:rStyle w:val="Verwijzingopmerking"/>
        </w:rPr>
        <w:annotationRef/>
      </w:r>
      <w:r>
        <w:t>In codering?</w:t>
      </w:r>
    </w:p>
  </w:comment>
  <w:comment w:id="39" w:author="Brink,Sander S.C.B. van den" w:date="2021-12-11T16:27:00Z" w:initials="SvdB">
    <w:p w14:paraId="2500F7B9" w14:textId="349EDB8C" w:rsidR="00CF5EEA" w:rsidRDefault="00CF5EEA">
      <w:pPr>
        <w:pStyle w:val="Tekstopmerking"/>
      </w:pPr>
      <w:r>
        <w:rPr>
          <w:rStyle w:val="Verwijzingopmerking"/>
        </w:rPr>
        <w:annotationRef/>
      </w:r>
      <w:r>
        <w:t>In codering?</w:t>
      </w:r>
    </w:p>
  </w:comment>
  <w:comment w:id="41" w:author="Brink,Sander S.C.B. van den" w:date="2021-12-11T16:26:00Z" w:initials="SvdB">
    <w:p w14:paraId="45F17003" w14:textId="6252CD97" w:rsidR="00A60C4B" w:rsidRDefault="00A60C4B">
      <w:pPr>
        <w:pStyle w:val="Tekstopmerking"/>
      </w:pPr>
      <w:r>
        <w:rPr>
          <w:rStyle w:val="Verwijzingopmerking"/>
        </w:rPr>
        <w:annotationRef/>
      </w:r>
      <w:r>
        <w:t xml:space="preserve">Aanvullen vanuit spelend leren </w:t>
      </w:r>
      <w:r w:rsidR="00E6507B">
        <w:t xml:space="preserve">en ontdekken. </w:t>
      </w:r>
    </w:p>
  </w:comment>
  <w:comment w:id="40" w:author="Brink,Sander S.C.B. van den" w:date="2021-12-11T16:27:00Z" w:initials="SvdB">
    <w:p w14:paraId="5C9EFEC1" w14:textId="77777777" w:rsidR="00CF5EEA" w:rsidRDefault="00CF5EEA">
      <w:pPr>
        <w:pStyle w:val="Tekstopmerking"/>
      </w:pPr>
      <w:r>
        <w:rPr>
          <w:rStyle w:val="Verwijzingopmerking"/>
        </w:rPr>
        <w:annotationRef/>
      </w:r>
      <w:r>
        <w:t>Dit is de kern.</w:t>
      </w:r>
    </w:p>
    <w:p w14:paraId="4D52AF22" w14:textId="77777777" w:rsidR="00CF5EEA" w:rsidRDefault="00CF5EEA">
      <w:pPr>
        <w:pStyle w:val="Tekstopmerking"/>
      </w:pPr>
    </w:p>
    <w:p w14:paraId="11492A73" w14:textId="24066943" w:rsidR="00CF5EEA" w:rsidRDefault="00CF5EEA">
      <w:pPr>
        <w:pStyle w:val="Tekstopmerking"/>
      </w:pPr>
      <w:r>
        <w:t xml:space="preserve">ETJE: dit is heel erg mooi. </w:t>
      </w:r>
    </w:p>
  </w:comment>
  <w:comment w:id="42" w:author="Brink,Sander S.C.B. van den" w:date="2021-12-11T16:29:00Z" w:initials="SvdB">
    <w:p w14:paraId="2D744740" w14:textId="77777777" w:rsidR="000C3086" w:rsidRDefault="000C3086">
      <w:pPr>
        <w:pStyle w:val="Tekstopmerking"/>
      </w:pPr>
      <w:r>
        <w:rPr>
          <w:rStyle w:val="Verwijzingopmerking"/>
        </w:rPr>
        <w:annotationRef/>
      </w:r>
      <w:r>
        <w:t>TWEE BRONNEN:</w:t>
      </w:r>
    </w:p>
    <w:p w14:paraId="46FC43D0" w14:textId="77777777" w:rsidR="000C3086" w:rsidRDefault="000C3086">
      <w:pPr>
        <w:pStyle w:val="Tekstopmerking"/>
      </w:pPr>
    </w:p>
    <w:p w14:paraId="40379AF3" w14:textId="23AE9CE7" w:rsidR="00604031" w:rsidRDefault="00604031">
      <w:pPr>
        <w:pStyle w:val="Tekstopmerking"/>
      </w:pPr>
      <w:proofErr w:type="spellStart"/>
      <w:r>
        <w:t>Cultuur+Educatie</w:t>
      </w:r>
      <w:proofErr w:type="spellEnd"/>
      <w:r>
        <w:t>: 54</w:t>
      </w:r>
    </w:p>
    <w:p w14:paraId="131A4EAD" w14:textId="54CC647B" w:rsidR="000C3086" w:rsidRDefault="000C3086">
      <w:pPr>
        <w:pStyle w:val="Tekstopmerking"/>
      </w:pPr>
      <w:r>
        <w:t>Folkert Haanstra – over de relevantie van tekenen</w:t>
      </w:r>
    </w:p>
    <w:p w14:paraId="533DE761" w14:textId="77777777" w:rsidR="00B24D1E" w:rsidRDefault="00B24D1E">
      <w:pPr>
        <w:pStyle w:val="Tekstopmerking"/>
      </w:pPr>
    </w:p>
    <w:p w14:paraId="126B8D4F" w14:textId="77777777" w:rsidR="00B24D1E" w:rsidRDefault="00B24D1E">
      <w:pPr>
        <w:pStyle w:val="Tekstopmerking"/>
      </w:pPr>
      <w:r>
        <w:t xml:space="preserve">Hij heeft het over dat de kinderen steeds slechter gaat tekenen en hoe belangrijk dat is. </w:t>
      </w:r>
    </w:p>
    <w:p w14:paraId="6ABF2E20" w14:textId="77777777" w:rsidR="00B24D1E" w:rsidRDefault="00396072">
      <w:pPr>
        <w:pStyle w:val="Tekstopmerking"/>
      </w:pPr>
      <w:r>
        <w:t xml:space="preserve">Vanuit een ander vakgebied en motivatie. </w:t>
      </w:r>
    </w:p>
    <w:p w14:paraId="5B831770" w14:textId="77777777" w:rsidR="00396072" w:rsidRDefault="00396072">
      <w:pPr>
        <w:pStyle w:val="Tekstopmerking"/>
      </w:pPr>
    </w:p>
    <w:p w14:paraId="26714EDD" w14:textId="77777777" w:rsidR="00396072" w:rsidRDefault="00396072">
      <w:pPr>
        <w:pStyle w:val="Tekstopmerking"/>
      </w:pPr>
    </w:p>
    <w:p w14:paraId="511341FC" w14:textId="77777777" w:rsidR="00396072" w:rsidRDefault="00396072">
      <w:pPr>
        <w:pStyle w:val="Tekstopmerking"/>
      </w:pPr>
    </w:p>
    <w:p w14:paraId="14C97B72" w14:textId="77777777" w:rsidR="00396072" w:rsidRDefault="00396072">
      <w:pPr>
        <w:pStyle w:val="Tekstopmerking"/>
      </w:pPr>
      <w:proofErr w:type="spellStart"/>
      <w:r>
        <w:t>Cultur+Educatie</w:t>
      </w:r>
      <w:proofErr w:type="spellEnd"/>
      <w:r>
        <w:t>: 57</w:t>
      </w:r>
    </w:p>
    <w:p w14:paraId="3C1D4547" w14:textId="3B8E151A" w:rsidR="00396072" w:rsidRDefault="00396072">
      <w:pPr>
        <w:pStyle w:val="Tekstopmerking"/>
      </w:pPr>
      <w:r>
        <w:t xml:space="preserve">Manier van leren en verschillende vormen van kennis. Wandelen en kunst. </w:t>
      </w:r>
      <w:r w:rsidR="00604031">
        <w:t xml:space="preserve">In relatie tot het observeren en </w:t>
      </w:r>
      <w:proofErr w:type="spellStart"/>
      <w:r w:rsidR="00604031">
        <w:t>bewustworden</w:t>
      </w:r>
      <w:proofErr w:type="spellEnd"/>
      <w:r w:rsidR="00604031">
        <w:t xml:space="preserve">. </w:t>
      </w:r>
    </w:p>
  </w:comment>
  <w:comment w:id="43" w:author="Brink,Sander S.C.B. van den" w:date="2021-12-11T16:28:00Z" w:initials="SvdB">
    <w:p w14:paraId="233F8468" w14:textId="13D904FF" w:rsidR="00CF5EEA" w:rsidRDefault="00CF5EEA">
      <w:pPr>
        <w:pStyle w:val="Tekstopmerking"/>
      </w:pPr>
      <w:r>
        <w:rPr>
          <w:rStyle w:val="Verwijzingopmerking"/>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66C2E" w15:done="0"/>
  <w15:commentEx w15:paraId="3B27C4F9" w15:done="0"/>
  <w15:commentEx w15:paraId="5DEB9A3E" w15:done="0"/>
  <w15:commentEx w15:paraId="5013FCDD" w15:done="0"/>
  <w15:commentEx w15:paraId="287148C7" w15:done="0"/>
  <w15:commentEx w15:paraId="4CB6AB59" w15:paraIdParent="287148C7" w15:done="0"/>
  <w15:commentEx w15:paraId="64D17066" w15:done="0"/>
  <w15:commentEx w15:paraId="34DA4E8D" w15:done="0"/>
  <w15:commentEx w15:paraId="231B2069" w15:done="0"/>
  <w15:commentEx w15:paraId="59F047CE" w15:done="0"/>
  <w15:commentEx w15:paraId="3797663F" w15:done="0"/>
  <w15:commentEx w15:paraId="150842A6" w15:done="0"/>
  <w15:commentEx w15:paraId="43033454" w15:done="0"/>
  <w15:commentEx w15:paraId="139F6643" w15:done="0"/>
  <w15:commentEx w15:paraId="1DB59861" w15:done="0"/>
  <w15:commentEx w15:paraId="5076B799" w15:done="0"/>
  <w15:commentEx w15:paraId="23922DAD" w15:done="0"/>
  <w15:commentEx w15:paraId="64DCC6B0" w15:done="0"/>
  <w15:commentEx w15:paraId="131EB4F2" w15:done="0"/>
  <w15:commentEx w15:paraId="5D0E7ED1" w15:paraIdParent="131EB4F2" w15:done="0"/>
  <w15:commentEx w15:paraId="15ED4BE7" w15:done="0"/>
  <w15:commentEx w15:paraId="0D7CF3B6" w15:done="0"/>
  <w15:commentEx w15:paraId="0AC2C39D" w15:done="0"/>
  <w15:commentEx w15:paraId="01E9464A" w15:done="0"/>
  <w15:commentEx w15:paraId="2948932E" w15:done="0"/>
  <w15:commentEx w15:paraId="29C6FAD8" w15:done="0"/>
  <w15:commentEx w15:paraId="39A5EA91" w15:done="0"/>
  <w15:commentEx w15:paraId="3DB1E6EB" w15:done="0"/>
  <w15:commentEx w15:paraId="66A029EE" w15:done="0"/>
  <w15:commentEx w15:paraId="51812E45" w15:done="0"/>
  <w15:commentEx w15:paraId="20A25B95" w15:done="0"/>
  <w15:commentEx w15:paraId="42FA95A7" w15:done="0"/>
  <w15:commentEx w15:paraId="74656D9D" w15:paraIdParent="42FA95A7" w15:done="0"/>
  <w15:commentEx w15:paraId="04A5E394" w15:done="0"/>
  <w15:commentEx w15:paraId="01C50F22" w15:done="0"/>
  <w15:commentEx w15:paraId="35BFDC54" w15:done="0"/>
  <w15:commentEx w15:paraId="504457DD" w15:done="0"/>
  <w15:commentEx w15:paraId="1BC6BF36" w15:done="0"/>
  <w15:commentEx w15:paraId="4D595A7B" w15:done="0"/>
  <w15:commentEx w15:paraId="2500F7B9" w15:done="0"/>
  <w15:commentEx w15:paraId="45F17003" w15:done="0"/>
  <w15:commentEx w15:paraId="11492A73" w15:done="0"/>
  <w15:commentEx w15:paraId="3C1D4547" w15:done="0"/>
  <w15:commentEx w15:paraId="233F8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3CBB" w16cex:dateUtc="2021-12-11T14:05:00Z"/>
  <w16cex:commentExtensible w16cex:durableId="255F46D9" w16cex:dateUtc="2021-12-11T14:48:00Z"/>
  <w16cex:commentExtensible w16cex:durableId="255F4083" w16cex:dateUtc="2021-12-11T14:21:00Z"/>
  <w16cex:commentExtensible w16cex:durableId="255F40F3" w16cex:dateUtc="2021-12-11T14:23:00Z"/>
  <w16cex:commentExtensible w16cex:durableId="255F415D" w16cex:dateUtc="2021-12-11T14:25:00Z"/>
  <w16cex:commentExtensible w16cex:durableId="255F41DB" w16cex:dateUtc="2021-12-11T14:27:00Z"/>
  <w16cex:commentExtensible w16cex:durableId="255F4288" w16cex:dateUtc="2021-12-11T14:30:00Z"/>
  <w16cex:commentExtensible w16cex:durableId="255F41B8" w16cex:dateUtc="2021-12-11T14:26:00Z"/>
  <w16cex:commentExtensible w16cex:durableId="255F4204" w16cex:dateUtc="2021-12-11T14:28:00Z"/>
  <w16cex:commentExtensible w16cex:durableId="255F424B" w16cex:dateUtc="2021-12-11T14:29:00Z"/>
  <w16cex:commentExtensible w16cex:durableId="255F42A9" w16cex:dateUtc="2021-12-11T14:30:00Z"/>
  <w16cex:commentExtensible w16cex:durableId="255F42E7" w16cex:dateUtc="2021-12-11T14:31:00Z"/>
  <w16cex:commentExtensible w16cex:durableId="255F437D" w16cex:dateUtc="2021-12-11T14:34:00Z"/>
  <w16cex:commentExtensible w16cex:durableId="255F4344" w16cex:dateUtc="2021-12-11T14:33:00Z"/>
  <w16cex:commentExtensible w16cex:durableId="255F444C" w16cex:dateUtc="2021-12-11T14:37:00Z"/>
  <w16cex:commentExtensible w16cex:durableId="255F43D3" w16cex:dateUtc="2021-12-11T14:35:00Z"/>
  <w16cex:commentExtensible w16cex:durableId="255F4541" w16cex:dateUtc="2021-12-11T14:41:00Z"/>
  <w16cex:commentExtensible w16cex:durableId="255F45F1" w16cex:dateUtc="2021-12-11T14:44:00Z"/>
  <w16cex:commentExtensible w16cex:durableId="255F473C" w16cex:dateUtc="2021-12-11T14:50:00Z"/>
  <w16cex:commentExtensible w16cex:durableId="255F47C8" w16cex:dateUtc="2021-12-11T14:52:00Z"/>
  <w16cex:commentExtensible w16cex:durableId="255F4818" w16cex:dateUtc="2021-12-11T14:54:00Z"/>
  <w16cex:commentExtensible w16cex:durableId="255F495C" w16cex:dateUtc="2021-12-11T14:59:00Z"/>
  <w16cex:commentExtensible w16cex:durableId="255F49B4" w16cex:dateUtc="2021-12-11T15:00:00Z"/>
  <w16cex:commentExtensible w16cex:durableId="255F4982" w16cex:dateUtc="2021-12-11T15:00:00Z"/>
  <w16cex:commentExtensible w16cex:durableId="255F49F9" w16cex:dateUtc="2021-12-11T15:02:00Z"/>
  <w16cex:commentExtensible w16cex:durableId="255F4920" w16cex:dateUtc="2021-12-11T14:58:00Z"/>
  <w16cex:commentExtensible w16cex:durableId="255F4AAB" w16cex:dateUtc="2021-12-11T15:04:00Z"/>
  <w16cex:commentExtensible w16cex:durableId="255F4B2B" w16cex:dateUtc="2021-12-11T15:07:00Z"/>
  <w16cex:commentExtensible w16cex:durableId="255F4BC2" w16cex:dateUtc="2021-12-11T15:09:00Z"/>
  <w16cex:commentExtensible w16cex:durableId="255F4AEF" w16cex:dateUtc="2021-12-11T15:06:00Z"/>
  <w16cex:commentExtensible w16cex:durableId="255F4C8E" w16cex:dateUtc="2021-12-11T15:13:00Z"/>
  <w16cex:commentExtensible w16cex:durableId="255F4CFA" w16cex:dateUtc="2021-12-11T15:14:00Z"/>
  <w16cex:commentExtensible w16cex:durableId="255F4D55" w16cex:dateUtc="2021-12-11T15:16:00Z"/>
  <w16cex:commentExtensible w16cex:durableId="255F4E06" w16cex:dateUtc="2021-12-11T15:19:00Z"/>
  <w16cex:commentExtensible w16cex:durableId="255F4E3A" w16cex:dateUtc="2021-12-11T15:20:00Z"/>
  <w16cex:commentExtensible w16cex:durableId="255F4DCC" w16cex:dateUtc="2021-12-11T15:18:00Z"/>
  <w16cex:commentExtensible w16cex:durableId="255F4EAB" w16cex:dateUtc="2021-12-11T15:22:00Z"/>
  <w16cex:commentExtensible w16cex:durableId="255F4E84" w16cex:dateUtc="2021-12-11T15:21:00Z"/>
  <w16cex:commentExtensible w16cex:durableId="255F5006" w16cex:dateUtc="2021-12-11T15:27:00Z"/>
  <w16cex:commentExtensible w16cex:durableId="255F4FFB" w16cex:dateUtc="2021-12-11T15:27:00Z"/>
  <w16cex:commentExtensible w16cex:durableId="255F4FB6" w16cex:dateUtc="2021-12-11T15:26:00Z"/>
  <w16cex:commentExtensible w16cex:durableId="255F4FE7" w16cex:dateUtc="2021-12-11T15:27:00Z"/>
  <w16cex:commentExtensible w16cex:durableId="255F5082" w16cex:dateUtc="2021-12-11T15:29:00Z"/>
  <w16cex:commentExtensible w16cex:durableId="255F5013" w16cex:dateUtc="2021-12-1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66C2E" w16cid:durableId="255F3CBB"/>
  <w16cid:commentId w16cid:paraId="3B27C4F9" w16cid:durableId="255F46D9"/>
  <w16cid:commentId w16cid:paraId="5DEB9A3E" w16cid:durableId="255F4083"/>
  <w16cid:commentId w16cid:paraId="5013FCDD" w16cid:durableId="255F40F3"/>
  <w16cid:commentId w16cid:paraId="287148C7" w16cid:durableId="255F415D"/>
  <w16cid:commentId w16cid:paraId="4CB6AB59" w16cid:durableId="255F41DB"/>
  <w16cid:commentId w16cid:paraId="64D17066" w16cid:durableId="255F4288"/>
  <w16cid:commentId w16cid:paraId="34DA4E8D" w16cid:durableId="255F41B8"/>
  <w16cid:commentId w16cid:paraId="231B2069" w16cid:durableId="255F4204"/>
  <w16cid:commentId w16cid:paraId="59F047CE" w16cid:durableId="255F424B"/>
  <w16cid:commentId w16cid:paraId="3797663F" w16cid:durableId="255F42A9"/>
  <w16cid:commentId w16cid:paraId="150842A6" w16cid:durableId="255F42E7"/>
  <w16cid:commentId w16cid:paraId="43033454" w16cid:durableId="255F437D"/>
  <w16cid:commentId w16cid:paraId="139F6643" w16cid:durableId="255F4344"/>
  <w16cid:commentId w16cid:paraId="1DB59861" w16cid:durableId="255F444C"/>
  <w16cid:commentId w16cid:paraId="5076B799" w16cid:durableId="255F43D3"/>
  <w16cid:commentId w16cid:paraId="23922DAD" w16cid:durableId="255F4541"/>
  <w16cid:commentId w16cid:paraId="64DCC6B0" w16cid:durableId="255F45F1"/>
  <w16cid:commentId w16cid:paraId="131EB4F2" w16cid:durableId="255F473C"/>
  <w16cid:commentId w16cid:paraId="5D0E7ED1" w16cid:durableId="255F47C8"/>
  <w16cid:commentId w16cid:paraId="15ED4BE7" w16cid:durableId="255F4818"/>
  <w16cid:commentId w16cid:paraId="0D7CF3B6" w16cid:durableId="255F495C"/>
  <w16cid:commentId w16cid:paraId="0AC2C39D" w16cid:durableId="255F49B4"/>
  <w16cid:commentId w16cid:paraId="01E9464A" w16cid:durableId="255F4982"/>
  <w16cid:commentId w16cid:paraId="2948932E" w16cid:durableId="255F49F9"/>
  <w16cid:commentId w16cid:paraId="29C6FAD8" w16cid:durableId="255F4920"/>
  <w16cid:commentId w16cid:paraId="39A5EA91" w16cid:durableId="255F4AAB"/>
  <w16cid:commentId w16cid:paraId="3DB1E6EB" w16cid:durableId="255F4B2B"/>
  <w16cid:commentId w16cid:paraId="66A029EE" w16cid:durableId="255F4BC2"/>
  <w16cid:commentId w16cid:paraId="51812E45" w16cid:durableId="255F4AEF"/>
  <w16cid:commentId w16cid:paraId="20A25B95" w16cid:durableId="255F4C8E"/>
  <w16cid:commentId w16cid:paraId="42FA95A7" w16cid:durableId="255F4CFA"/>
  <w16cid:commentId w16cid:paraId="74656D9D" w16cid:durableId="255F4D55"/>
  <w16cid:commentId w16cid:paraId="04A5E394" w16cid:durableId="255F4E06"/>
  <w16cid:commentId w16cid:paraId="01C50F22" w16cid:durableId="255F4E3A"/>
  <w16cid:commentId w16cid:paraId="35BFDC54" w16cid:durableId="255F4DCC"/>
  <w16cid:commentId w16cid:paraId="504457DD" w16cid:durableId="255F4EAB"/>
  <w16cid:commentId w16cid:paraId="1BC6BF36" w16cid:durableId="255F4E84"/>
  <w16cid:commentId w16cid:paraId="4D595A7B" w16cid:durableId="255F5006"/>
  <w16cid:commentId w16cid:paraId="2500F7B9" w16cid:durableId="255F4FFB"/>
  <w16cid:commentId w16cid:paraId="45F17003" w16cid:durableId="255F4FB6"/>
  <w16cid:commentId w16cid:paraId="11492A73" w16cid:durableId="255F4FE7"/>
  <w16cid:commentId w16cid:paraId="3C1D4547" w16cid:durableId="255F5082"/>
  <w16cid:commentId w16cid:paraId="233F8468" w16cid:durableId="255F50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0"/>
    <w:rsid w:val="000056B7"/>
    <w:rsid w:val="00006A6F"/>
    <w:rsid w:val="00010380"/>
    <w:rsid w:val="00014FFB"/>
    <w:rsid w:val="0001753D"/>
    <w:rsid w:val="00023C31"/>
    <w:rsid w:val="0004090E"/>
    <w:rsid w:val="000441E1"/>
    <w:rsid w:val="00046512"/>
    <w:rsid w:val="0004771A"/>
    <w:rsid w:val="000557CE"/>
    <w:rsid w:val="0005632C"/>
    <w:rsid w:val="000723C9"/>
    <w:rsid w:val="00072682"/>
    <w:rsid w:val="000738B5"/>
    <w:rsid w:val="000809D8"/>
    <w:rsid w:val="00083332"/>
    <w:rsid w:val="00084BBE"/>
    <w:rsid w:val="00094C60"/>
    <w:rsid w:val="00096E34"/>
    <w:rsid w:val="000B008F"/>
    <w:rsid w:val="000B12F1"/>
    <w:rsid w:val="000B4237"/>
    <w:rsid w:val="000B49C4"/>
    <w:rsid w:val="000C11E4"/>
    <w:rsid w:val="000C22B2"/>
    <w:rsid w:val="000C27A7"/>
    <w:rsid w:val="000C3086"/>
    <w:rsid w:val="000C7787"/>
    <w:rsid w:val="000D464A"/>
    <w:rsid w:val="000E7448"/>
    <w:rsid w:val="000F3068"/>
    <w:rsid w:val="000F3FAB"/>
    <w:rsid w:val="00102955"/>
    <w:rsid w:val="00105E4A"/>
    <w:rsid w:val="00111933"/>
    <w:rsid w:val="00132D60"/>
    <w:rsid w:val="001376CE"/>
    <w:rsid w:val="0014289D"/>
    <w:rsid w:val="00144CEA"/>
    <w:rsid w:val="00147D6D"/>
    <w:rsid w:val="0015396C"/>
    <w:rsid w:val="00163810"/>
    <w:rsid w:val="00165C22"/>
    <w:rsid w:val="001703DD"/>
    <w:rsid w:val="0017061C"/>
    <w:rsid w:val="00171CBB"/>
    <w:rsid w:val="00172EC7"/>
    <w:rsid w:val="0017389D"/>
    <w:rsid w:val="001740D9"/>
    <w:rsid w:val="001828E6"/>
    <w:rsid w:val="001839A1"/>
    <w:rsid w:val="00183D25"/>
    <w:rsid w:val="0018503B"/>
    <w:rsid w:val="00191669"/>
    <w:rsid w:val="001A23C2"/>
    <w:rsid w:val="001A243A"/>
    <w:rsid w:val="001A62FA"/>
    <w:rsid w:val="001B011A"/>
    <w:rsid w:val="001B4B07"/>
    <w:rsid w:val="001C064F"/>
    <w:rsid w:val="001C5BBB"/>
    <w:rsid w:val="001D0721"/>
    <w:rsid w:val="001D2FB1"/>
    <w:rsid w:val="001D3D43"/>
    <w:rsid w:val="001D7533"/>
    <w:rsid w:val="001E284B"/>
    <w:rsid w:val="001E3C6B"/>
    <w:rsid w:val="001E563A"/>
    <w:rsid w:val="001F15ED"/>
    <w:rsid w:val="001F6130"/>
    <w:rsid w:val="001F661F"/>
    <w:rsid w:val="0020035C"/>
    <w:rsid w:val="00201535"/>
    <w:rsid w:val="00202E32"/>
    <w:rsid w:val="0020691E"/>
    <w:rsid w:val="00211523"/>
    <w:rsid w:val="002142B7"/>
    <w:rsid w:val="00214E46"/>
    <w:rsid w:val="00215CBD"/>
    <w:rsid w:val="00216B50"/>
    <w:rsid w:val="00220CB8"/>
    <w:rsid w:val="00220DD2"/>
    <w:rsid w:val="002251DB"/>
    <w:rsid w:val="00226C92"/>
    <w:rsid w:val="00227980"/>
    <w:rsid w:val="002412DE"/>
    <w:rsid w:val="0024173D"/>
    <w:rsid w:val="00244280"/>
    <w:rsid w:val="00244A8E"/>
    <w:rsid w:val="00246DEF"/>
    <w:rsid w:val="00257693"/>
    <w:rsid w:val="00266FC9"/>
    <w:rsid w:val="00270319"/>
    <w:rsid w:val="00270C74"/>
    <w:rsid w:val="00272CB2"/>
    <w:rsid w:val="00283CD4"/>
    <w:rsid w:val="002848F5"/>
    <w:rsid w:val="002849CB"/>
    <w:rsid w:val="00285D4D"/>
    <w:rsid w:val="002870A1"/>
    <w:rsid w:val="00291D7E"/>
    <w:rsid w:val="00295F78"/>
    <w:rsid w:val="00296224"/>
    <w:rsid w:val="002A403A"/>
    <w:rsid w:val="002A5ADC"/>
    <w:rsid w:val="002A6046"/>
    <w:rsid w:val="002B06BB"/>
    <w:rsid w:val="002B144E"/>
    <w:rsid w:val="002B288D"/>
    <w:rsid w:val="002B3B7A"/>
    <w:rsid w:val="002B5EB8"/>
    <w:rsid w:val="002B73B3"/>
    <w:rsid w:val="002C2A52"/>
    <w:rsid w:val="002D0D97"/>
    <w:rsid w:val="002D5B34"/>
    <w:rsid w:val="002D6D1E"/>
    <w:rsid w:val="002D7EDE"/>
    <w:rsid w:val="002E12CA"/>
    <w:rsid w:val="002E24FB"/>
    <w:rsid w:val="002E7535"/>
    <w:rsid w:val="002F21E3"/>
    <w:rsid w:val="002F6C23"/>
    <w:rsid w:val="003006A4"/>
    <w:rsid w:val="0030158D"/>
    <w:rsid w:val="003017C8"/>
    <w:rsid w:val="00303DED"/>
    <w:rsid w:val="00304872"/>
    <w:rsid w:val="0030727E"/>
    <w:rsid w:val="003078AE"/>
    <w:rsid w:val="00307F89"/>
    <w:rsid w:val="003125AD"/>
    <w:rsid w:val="00312B0E"/>
    <w:rsid w:val="00320082"/>
    <w:rsid w:val="00320D1E"/>
    <w:rsid w:val="003273F6"/>
    <w:rsid w:val="00332D2B"/>
    <w:rsid w:val="003334AF"/>
    <w:rsid w:val="00333833"/>
    <w:rsid w:val="00336248"/>
    <w:rsid w:val="003423FC"/>
    <w:rsid w:val="00347F63"/>
    <w:rsid w:val="00352577"/>
    <w:rsid w:val="0035306F"/>
    <w:rsid w:val="00354551"/>
    <w:rsid w:val="00363368"/>
    <w:rsid w:val="00364E30"/>
    <w:rsid w:val="00365D49"/>
    <w:rsid w:val="00366DDE"/>
    <w:rsid w:val="003705C9"/>
    <w:rsid w:val="00370735"/>
    <w:rsid w:val="00371C03"/>
    <w:rsid w:val="00372BD1"/>
    <w:rsid w:val="003744B5"/>
    <w:rsid w:val="00380393"/>
    <w:rsid w:val="0038060F"/>
    <w:rsid w:val="00383A07"/>
    <w:rsid w:val="00387B0B"/>
    <w:rsid w:val="00395D9B"/>
    <w:rsid w:val="00396072"/>
    <w:rsid w:val="00396A2F"/>
    <w:rsid w:val="003A586C"/>
    <w:rsid w:val="003B17A3"/>
    <w:rsid w:val="003B3AD5"/>
    <w:rsid w:val="003C04D6"/>
    <w:rsid w:val="003C19FD"/>
    <w:rsid w:val="003C2302"/>
    <w:rsid w:val="003C4146"/>
    <w:rsid w:val="003C4FC2"/>
    <w:rsid w:val="003C5D88"/>
    <w:rsid w:val="003C61E9"/>
    <w:rsid w:val="003E2276"/>
    <w:rsid w:val="003E2E2E"/>
    <w:rsid w:val="003F1928"/>
    <w:rsid w:val="003F3B4E"/>
    <w:rsid w:val="004038FD"/>
    <w:rsid w:val="00410043"/>
    <w:rsid w:val="00410F60"/>
    <w:rsid w:val="004162E3"/>
    <w:rsid w:val="00416E5F"/>
    <w:rsid w:val="00417957"/>
    <w:rsid w:val="00420A26"/>
    <w:rsid w:val="00423CB2"/>
    <w:rsid w:val="00423EB5"/>
    <w:rsid w:val="0042419E"/>
    <w:rsid w:val="00425863"/>
    <w:rsid w:val="00434E44"/>
    <w:rsid w:val="004359D8"/>
    <w:rsid w:val="00436CF7"/>
    <w:rsid w:val="00444245"/>
    <w:rsid w:val="004474DD"/>
    <w:rsid w:val="00450834"/>
    <w:rsid w:val="004513EA"/>
    <w:rsid w:val="004530F5"/>
    <w:rsid w:val="00460261"/>
    <w:rsid w:val="00462C28"/>
    <w:rsid w:val="00466AC6"/>
    <w:rsid w:val="004677C4"/>
    <w:rsid w:val="004703BB"/>
    <w:rsid w:val="00471C92"/>
    <w:rsid w:val="00474141"/>
    <w:rsid w:val="004754A2"/>
    <w:rsid w:val="00485B27"/>
    <w:rsid w:val="0048664B"/>
    <w:rsid w:val="00490C87"/>
    <w:rsid w:val="00494763"/>
    <w:rsid w:val="004A244B"/>
    <w:rsid w:val="004A3C32"/>
    <w:rsid w:val="004A5A5B"/>
    <w:rsid w:val="004A5AF7"/>
    <w:rsid w:val="004A5CAB"/>
    <w:rsid w:val="004B1110"/>
    <w:rsid w:val="004C2B21"/>
    <w:rsid w:val="004C7C34"/>
    <w:rsid w:val="004D4D2B"/>
    <w:rsid w:val="004E190C"/>
    <w:rsid w:val="004E7B9D"/>
    <w:rsid w:val="005021F2"/>
    <w:rsid w:val="005024DC"/>
    <w:rsid w:val="00503BF8"/>
    <w:rsid w:val="00505B4A"/>
    <w:rsid w:val="005063C1"/>
    <w:rsid w:val="00507BE7"/>
    <w:rsid w:val="00507F82"/>
    <w:rsid w:val="005143B4"/>
    <w:rsid w:val="0051622C"/>
    <w:rsid w:val="005220C5"/>
    <w:rsid w:val="0053363A"/>
    <w:rsid w:val="005353CA"/>
    <w:rsid w:val="00546362"/>
    <w:rsid w:val="005521DF"/>
    <w:rsid w:val="005559C7"/>
    <w:rsid w:val="005635B2"/>
    <w:rsid w:val="005752CA"/>
    <w:rsid w:val="00580CB1"/>
    <w:rsid w:val="00587D55"/>
    <w:rsid w:val="005914EA"/>
    <w:rsid w:val="00592C56"/>
    <w:rsid w:val="00593406"/>
    <w:rsid w:val="00596507"/>
    <w:rsid w:val="005A127F"/>
    <w:rsid w:val="005A679D"/>
    <w:rsid w:val="005A6D3F"/>
    <w:rsid w:val="005B219D"/>
    <w:rsid w:val="005B55B3"/>
    <w:rsid w:val="005B75AE"/>
    <w:rsid w:val="005C32BC"/>
    <w:rsid w:val="005C6D79"/>
    <w:rsid w:val="005D19BC"/>
    <w:rsid w:val="005D7750"/>
    <w:rsid w:val="005F00D1"/>
    <w:rsid w:val="005F2191"/>
    <w:rsid w:val="005F3AC6"/>
    <w:rsid w:val="005F3C0C"/>
    <w:rsid w:val="005F3DD2"/>
    <w:rsid w:val="005F4513"/>
    <w:rsid w:val="005F46DF"/>
    <w:rsid w:val="005F592C"/>
    <w:rsid w:val="005F6438"/>
    <w:rsid w:val="005F651D"/>
    <w:rsid w:val="005F7C0B"/>
    <w:rsid w:val="00601A8C"/>
    <w:rsid w:val="00604031"/>
    <w:rsid w:val="00605170"/>
    <w:rsid w:val="0060528A"/>
    <w:rsid w:val="006053B9"/>
    <w:rsid w:val="006106E4"/>
    <w:rsid w:val="00610CC1"/>
    <w:rsid w:val="00612B23"/>
    <w:rsid w:val="00615162"/>
    <w:rsid w:val="006204AC"/>
    <w:rsid w:val="00620B13"/>
    <w:rsid w:val="0062262E"/>
    <w:rsid w:val="00634D9B"/>
    <w:rsid w:val="006402BD"/>
    <w:rsid w:val="006436E6"/>
    <w:rsid w:val="00645FC4"/>
    <w:rsid w:val="00650A9B"/>
    <w:rsid w:val="00651925"/>
    <w:rsid w:val="00651F1C"/>
    <w:rsid w:val="00652473"/>
    <w:rsid w:val="00653ACB"/>
    <w:rsid w:val="00653B7F"/>
    <w:rsid w:val="0065741C"/>
    <w:rsid w:val="00657470"/>
    <w:rsid w:val="00661E0B"/>
    <w:rsid w:val="00662294"/>
    <w:rsid w:val="00662DF4"/>
    <w:rsid w:val="00664AB8"/>
    <w:rsid w:val="006707E6"/>
    <w:rsid w:val="006748EB"/>
    <w:rsid w:val="0067546B"/>
    <w:rsid w:val="0067635D"/>
    <w:rsid w:val="006828F3"/>
    <w:rsid w:val="00686AC4"/>
    <w:rsid w:val="00697C22"/>
    <w:rsid w:val="00697CAA"/>
    <w:rsid w:val="006B00B6"/>
    <w:rsid w:val="006B1243"/>
    <w:rsid w:val="006B1B1C"/>
    <w:rsid w:val="006B3F11"/>
    <w:rsid w:val="006C26F7"/>
    <w:rsid w:val="006C4024"/>
    <w:rsid w:val="006C509F"/>
    <w:rsid w:val="006C6D3B"/>
    <w:rsid w:val="006D1DF2"/>
    <w:rsid w:val="006D2FB1"/>
    <w:rsid w:val="006D5676"/>
    <w:rsid w:val="006E15E3"/>
    <w:rsid w:val="006E241D"/>
    <w:rsid w:val="006F1032"/>
    <w:rsid w:val="0070276E"/>
    <w:rsid w:val="0070336D"/>
    <w:rsid w:val="0070514D"/>
    <w:rsid w:val="00707E57"/>
    <w:rsid w:val="0071133F"/>
    <w:rsid w:val="0071213F"/>
    <w:rsid w:val="007121A8"/>
    <w:rsid w:val="00715654"/>
    <w:rsid w:val="007255EB"/>
    <w:rsid w:val="00726493"/>
    <w:rsid w:val="00732893"/>
    <w:rsid w:val="00735A9D"/>
    <w:rsid w:val="007441BE"/>
    <w:rsid w:val="00744B93"/>
    <w:rsid w:val="00750749"/>
    <w:rsid w:val="00752557"/>
    <w:rsid w:val="0075771A"/>
    <w:rsid w:val="007610E9"/>
    <w:rsid w:val="007644A3"/>
    <w:rsid w:val="00770662"/>
    <w:rsid w:val="00770AFD"/>
    <w:rsid w:val="0077601C"/>
    <w:rsid w:val="00781DC9"/>
    <w:rsid w:val="007825A4"/>
    <w:rsid w:val="00782CE6"/>
    <w:rsid w:val="0078385E"/>
    <w:rsid w:val="00785508"/>
    <w:rsid w:val="00792320"/>
    <w:rsid w:val="00793F20"/>
    <w:rsid w:val="007A389A"/>
    <w:rsid w:val="007A3B3F"/>
    <w:rsid w:val="007A4E7A"/>
    <w:rsid w:val="007A56CA"/>
    <w:rsid w:val="007B0BD8"/>
    <w:rsid w:val="007B62E7"/>
    <w:rsid w:val="007B778B"/>
    <w:rsid w:val="007B7A0C"/>
    <w:rsid w:val="007B7F01"/>
    <w:rsid w:val="007C0984"/>
    <w:rsid w:val="007C1DB9"/>
    <w:rsid w:val="007C2B4C"/>
    <w:rsid w:val="007C3F3C"/>
    <w:rsid w:val="007D6724"/>
    <w:rsid w:val="007E1082"/>
    <w:rsid w:val="007E23A7"/>
    <w:rsid w:val="007E6EEC"/>
    <w:rsid w:val="007E71C9"/>
    <w:rsid w:val="007E7CBD"/>
    <w:rsid w:val="007F39F9"/>
    <w:rsid w:val="007F7C63"/>
    <w:rsid w:val="00801B7E"/>
    <w:rsid w:val="00802319"/>
    <w:rsid w:val="00802E59"/>
    <w:rsid w:val="00813A09"/>
    <w:rsid w:val="008145AE"/>
    <w:rsid w:val="00821024"/>
    <w:rsid w:val="008237D0"/>
    <w:rsid w:val="0082428D"/>
    <w:rsid w:val="00824B8C"/>
    <w:rsid w:val="008254A9"/>
    <w:rsid w:val="00825954"/>
    <w:rsid w:val="008268F0"/>
    <w:rsid w:val="00827525"/>
    <w:rsid w:val="00830F06"/>
    <w:rsid w:val="00835DBB"/>
    <w:rsid w:val="0083783B"/>
    <w:rsid w:val="00840CA4"/>
    <w:rsid w:val="0084231F"/>
    <w:rsid w:val="00845B60"/>
    <w:rsid w:val="00846E10"/>
    <w:rsid w:val="008478F7"/>
    <w:rsid w:val="00861973"/>
    <w:rsid w:val="00861EBE"/>
    <w:rsid w:val="00863761"/>
    <w:rsid w:val="00866E8A"/>
    <w:rsid w:val="008702D6"/>
    <w:rsid w:val="00875CCD"/>
    <w:rsid w:val="00876A9E"/>
    <w:rsid w:val="008809B9"/>
    <w:rsid w:val="008907C1"/>
    <w:rsid w:val="00891B06"/>
    <w:rsid w:val="00893FA2"/>
    <w:rsid w:val="00895E46"/>
    <w:rsid w:val="00896BCC"/>
    <w:rsid w:val="00897102"/>
    <w:rsid w:val="008B182D"/>
    <w:rsid w:val="008B5812"/>
    <w:rsid w:val="008B6E22"/>
    <w:rsid w:val="008B6FF1"/>
    <w:rsid w:val="008C7305"/>
    <w:rsid w:val="008D6809"/>
    <w:rsid w:val="008D6964"/>
    <w:rsid w:val="008E09F2"/>
    <w:rsid w:val="008E2D24"/>
    <w:rsid w:val="008E39E2"/>
    <w:rsid w:val="008E42B3"/>
    <w:rsid w:val="008E7FB2"/>
    <w:rsid w:val="008F7B19"/>
    <w:rsid w:val="00900333"/>
    <w:rsid w:val="00904322"/>
    <w:rsid w:val="009057D8"/>
    <w:rsid w:val="00911881"/>
    <w:rsid w:val="00915746"/>
    <w:rsid w:val="009162EB"/>
    <w:rsid w:val="009170EE"/>
    <w:rsid w:val="00920FCA"/>
    <w:rsid w:val="00932E14"/>
    <w:rsid w:val="00933278"/>
    <w:rsid w:val="00933498"/>
    <w:rsid w:val="00940388"/>
    <w:rsid w:val="00942FD4"/>
    <w:rsid w:val="009432CD"/>
    <w:rsid w:val="0095711A"/>
    <w:rsid w:val="00964145"/>
    <w:rsid w:val="00971330"/>
    <w:rsid w:val="009717DC"/>
    <w:rsid w:val="00973953"/>
    <w:rsid w:val="00974576"/>
    <w:rsid w:val="009751AA"/>
    <w:rsid w:val="00980E97"/>
    <w:rsid w:val="00981B32"/>
    <w:rsid w:val="00984658"/>
    <w:rsid w:val="009869DB"/>
    <w:rsid w:val="00993E0E"/>
    <w:rsid w:val="009953FA"/>
    <w:rsid w:val="00995B74"/>
    <w:rsid w:val="00997ECE"/>
    <w:rsid w:val="009A2D49"/>
    <w:rsid w:val="009B2BEA"/>
    <w:rsid w:val="009B2CF5"/>
    <w:rsid w:val="009B3156"/>
    <w:rsid w:val="009C08A0"/>
    <w:rsid w:val="009C13E6"/>
    <w:rsid w:val="009C3911"/>
    <w:rsid w:val="009C3DAA"/>
    <w:rsid w:val="009C5E2F"/>
    <w:rsid w:val="009C6ADD"/>
    <w:rsid w:val="009C7187"/>
    <w:rsid w:val="009C7456"/>
    <w:rsid w:val="009D09D0"/>
    <w:rsid w:val="009D175C"/>
    <w:rsid w:val="009D3AC5"/>
    <w:rsid w:val="009D51D0"/>
    <w:rsid w:val="009D6B56"/>
    <w:rsid w:val="009F1ACF"/>
    <w:rsid w:val="009F2315"/>
    <w:rsid w:val="00A04B25"/>
    <w:rsid w:val="00A06DE0"/>
    <w:rsid w:val="00A10A65"/>
    <w:rsid w:val="00A11DBB"/>
    <w:rsid w:val="00A120C3"/>
    <w:rsid w:val="00A13B3F"/>
    <w:rsid w:val="00A150EF"/>
    <w:rsid w:val="00A22931"/>
    <w:rsid w:val="00A2575C"/>
    <w:rsid w:val="00A371AF"/>
    <w:rsid w:val="00A4398C"/>
    <w:rsid w:val="00A44866"/>
    <w:rsid w:val="00A47855"/>
    <w:rsid w:val="00A50DEC"/>
    <w:rsid w:val="00A5446E"/>
    <w:rsid w:val="00A54679"/>
    <w:rsid w:val="00A60C4B"/>
    <w:rsid w:val="00A64E02"/>
    <w:rsid w:val="00A74B76"/>
    <w:rsid w:val="00A80FCC"/>
    <w:rsid w:val="00A815D3"/>
    <w:rsid w:val="00A81B58"/>
    <w:rsid w:val="00A8368E"/>
    <w:rsid w:val="00A83A7A"/>
    <w:rsid w:val="00A91744"/>
    <w:rsid w:val="00A92578"/>
    <w:rsid w:val="00AA1963"/>
    <w:rsid w:val="00AA1AE1"/>
    <w:rsid w:val="00AA3A2B"/>
    <w:rsid w:val="00AA46E4"/>
    <w:rsid w:val="00AB0193"/>
    <w:rsid w:val="00AB546A"/>
    <w:rsid w:val="00AB6387"/>
    <w:rsid w:val="00AC0085"/>
    <w:rsid w:val="00AC1FFD"/>
    <w:rsid w:val="00AC3C77"/>
    <w:rsid w:val="00AC78BB"/>
    <w:rsid w:val="00AD004A"/>
    <w:rsid w:val="00AD0877"/>
    <w:rsid w:val="00AD3EC0"/>
    <w:rsid w:val="00AD4BFF"/>
    <w:rsid w:val="00AE004B"/>
    <w:rsid w:val="00AE1D8F"/>
    <w:rsid w:val="00AE3893"/>
    <w:rsid w:val="00AE3C37"/>
    <w:rsid w:val="00AF0AC3"/>
    <w:rsid w:val="00AF0B9D"/>
    <w:rsid w:val="00AF4049"/>
    <w:rsid w:val="00B002EE"/>
    <w:rsid w:val="00B01F07"/>
    <w:rsid w:val="00B02514"/>
    <w:rsid w:val="00B02A95"/>
    <w:rsid w:val="00B02D32"/>
    <w:rsid w:val="00B04517"/>
    <w:rsid w:val="00B04EAC"/>
    <w:rsid w:val="00B14DE0"/>
    <w:rsid w:val="00B16083"/>
    <w:rsid w:val="00B206E8"/>
    <w:rsid w:val="00B225BB"/>
    <w:rsid w:val="00B24D1E"/>
    <w:rsid w:val="00B2537F"/>
    <w:rsid w:val="00B25CAE"/>
    <w:rsid w:val="00B300D7"/>
    <w:rsid w:val="00B334F7"/>
    <w:rsid w:val="00B34F5E"/>
    <w:rsid w:val="00B35D3D"/>
    <w:rsid w:val="00B457EC"/>
    <w:rsid w:val="00B45EEC"/>
    <w:rsid w:val="00B524DB"/>
    <w:rsid w:val="00B64799"/>
    <w:rsid w:val="00B70856"/>
    <w:rsid w:val="00B710A9"/>
    <w:rsid w:val="00B72144"/>
    <w:rsid w:val="00B72DB3"/>
    <w:rsid w:val="00B732C5"/>
    <w:rsid w:val="00B84C2F"/>
    <w:rsid w:val="00B90FC3"/>
    <w:rsid w:val="00B93241"/>
    <w:rsid w:val="00B9651A"/>
    <w:rsid w:val="00BA00C7"/>
    <w:rsid w:val="00BA33F9"/>
    <w:rsid w:val="00BA7FBF"/>
    <w:rsid w:val="00BB2B46"/>
    <w:rsid w:val="00BB7389"/>
    <w:rsid w:val="00BC0839"/>
    <w:rsid w:val="00BC1438"/>
    <w:rsid w:val="00BD0C5C"/>
    <w:rsid w:val="00BD0C93"/>
    <w:rsid w:val="00BE2F4A"/>
    <w:rsid w:val="00BE3FBD"/>
    <w:rsid w:val="00BF0B90"/>
    <w:rsid w:val="00BF59F7"/>
    <w:rsid w:val="00BF7C08"/>
    <w:rsid w:val="00C01AF1"/>
    <w:rsid w:val="00C0344E"/>
    <w:rsid w:val="00C03984"/>
    <w:rsid w:val="00C1336A"/>
    <w:rsid w:val="00C14938"/>
    <w:rsid w:val="00C213AF"/>
    <w:rsid w:val="00C22696"/>
    <w:rsid w:val="00C22E5B"/>
    <w:rsid w:val="00C30212"/>
    <w:rsid w:val="00C30A3F"/>
    <w:rsid w:val="00C3321A"/>
    <w:rsid w:val="00C35042"/>
    <w:rsid w:val="00C36084"/>
    <w:rsid w:val="00C41EE1"/>
    <w:rsid w:val="00C42C44"/>
    <w:rsid w:val="00C435DB"/>
    <w:rsid w:val="00C47843"/>
    <w:rsid w:val="00C55CDB"/>
    <w:rsid w:val="00C570F7"/>
    <w:rsid w:val="00C60039"/>
    <w:rsid w:val="00C6171D"/>
    <w:rsid w:val="00C63D71"/>
    <w:rsid w:val="00C71000"/>
    <w:rsid w:val="00C763D9"/>
    <w:rsid w:val="00C76C62"/>
    <w:rsid w:val="00C8157D"/>
    <w:rsid w:val="00C8225F"/>
    <w:rsid w:val="00C90328"/>
    <w:rsid w:val="00C95005"/>
    <w:rsid w:val="00CA09DA"/>
    <w:rsid w:val="00CA2AAE"/>
    <w:rsid w:val="00CB1EAA"/>
    <w:rsid w:val="00CB78C9"/>
    <w:rsid w:val="00CC0651"/>
    <w:rsid w:val="00CC180B"/>
    <w:rsid w:val="00CC40B5"/>
    <w:rsid w:val="00CC4D33"/>
    <w:rsid w:val="00CC7B7F"/>
    <w:rsid w:val="00CD1CBC"/>
    <w:rsid w:val="00CD4248"/>
    <w:rsid w:val="00CD6CED"/>
    <w:rsid w:val="00CE70BE"/>
    <w:rsid w:val="00CE794C"/>
    <w:rsid w:val="00CF1DA0"/>
    <w:rsid w:val="00CF27A7"/>
    <w:rsid w:val="00CF43F4"/>
    <w:rsid w:val="00CF5EEA"/>
    <w:rsid w:val="00CF7C30"/>
    <w:rsid w:val="00D00196"/>
    <w:rsid w:val="00D01668"/>
    <w:rsid w:val="00D02757"/>
    <w:rsid w:val="00D0459F"/>
    <w:rsid w:val="00D05034"/>
    <w:rsid w:val="00D05C82"/>
    <w:rsid w:val="00D10F64"/>
    <w:rsid w:val="00D1443D"/>
    <w:rsid w:val="00D16CF3"/>
    <w:rsid w:val="00D36E83"/>
    <w:rsid w:val="00D43C1D"/>
    <w:rsid w:val="00D45191"/>
    <w:rsid w:val="00D47378"/>
    <w:rsid w:val="00D55BAB"/>
    <w:rsid w:val="00D5619C"/>
    <w:rsid w:val="00D604FC"/>
    <w:rsid w:val="00D6190B"/>
    <w:rsid w:val="00D623FE"/>
    <w:rsid w:val="00D624F4"/>
    <w:rsid w:val="00D62AAE"/>
    <w:rsid w:val="00D634FA"/>
    <w:rsid w:val="00D63908"/>
    <w:rsid w:val="00D66D12"/>
    <w:rsid w:val="00D6776F"/>
    <w:rsid w:val="00D67793"/>
    <w:rsid w:val="00D71C01"/>
    <w:rsid w:val="00D7632A"/>
    <w:rsid w:val="00D80118"/>
    <w:rsid w:val="00D80530"/>
    <w:rsid w:val="00D822DB"/>
    <w:rsid w:val="00D87565"/>
    <w:rsid w:val="00D90301"/>
    <w:rsid w:val="00D926DD"/>
    <w:rsid w:val="00D93456"/>
    <w:rsid w:val="00D93B31"/>
    <w:rsid w:val="00D9548C"/>
    <w:rsid w:val="00DA1347"/>
    <w:rsid w:val="00DB4177"/>
    <w:rsid w:val="00DC4285"/>
    <w:rsid w:val="00DC6323"/>
    <w:rsid w:val="00DC6F3D"/>
    <w:rsid w:val="00DD0563"/>
    <w:rsid w:val="00DD1E79"/>
    <w:rsid w:val="00DD3169"/>
    <w:rsid w:val="00DD5874"/>
    <w:rsid w:val="00DE23E4"/>
    <w:rsid w:val="00DE374D"/>
    <w:rsid w:val="00DE4531"/>
    <w:rsid w:val="00DE5CD3"/>
    <w:rsid w:val="00DF5C9E"/>
    <w:rsid w:val="00DF6C04"/>
    <w:rsid w:val="00DF6F06"/>
    <w:rsid w:val="00E109E9"/>
    <w:rsid w:val="00E16558"/>
    <w:rsid w:val="00E2254D"/>
    <w:rsid w:val="00E22791"/>
    <w:rsid w:val="00E2388E"/>
    <w:rsid w:val="00E30DB0"/>
    <w:rsid w:val="00E32F8A"/>
    <w:rsid w:val="00E34651"/>
    <w:rsid w:val="00E4098E"/>
    <w:rsid w:val="00E41CBC"/>
    <w:rsid w:val="00E46FB0"/>
    <w:rsid w:val="00E473FA"/>
    <w:rsid w:val="00E47671"/>
    <w:rsid w:val="00E5196A"/>
    <w:rsid w:val="00E57096"/>
    <w:rsid w:val="00E57714"/>
    <w:rsid w:val="00E6507B"/>
    <w:rsid w:val="00E7108E"/>
    <w:rsid w:val="00E746F8"/>
    <w:rsid w:val="00E801AA"/>
    <w:rsid w:val="00E81AA9"/>
    <w:rsid w:val="00E87DFC"/>
    <w:rsid w:val="00E90799"/>
    <w:rsid w:val="00E97213"/>
    <w:rsid w:val="00E97A17"/>
    <w:rsid w:val="00EA1516"/>
    <w:rsid w:val="00EA1675"/>
    <w:rsid w:val="00EB0BF6"/>
    <w:rsid w:val="00EB109E"/>
    <w:rsid w:val="00ED1BA1"/>
    <w:rsid w:val="00ED7C15"/>
    <w:rsid w:val="00ED7ED7"/>
    <w:rsid w:val="00EE0555"/>
    <w:rsid w:val="00EF70A2"/>
    <w:rsid w:val="00F069D0"/>
    <w:rsid w:val="00F07EC4"/>
    <w:rsid w:val="00F10E74"/>
    <w:rsid w:val="00F125CC"/>
    <w:rsid w:val="00F12DBA"/>
    <w:rsid w:val="00F1333C"/>
    <w:rsid w:val="00F15383"/>
    <w:rsid w:val="00F169BE"/>
    <w:rsid w:val="00F22986"/>
    <w:rsid w:val="00F235B5"/>
    <w:rsid w:val="00F24F27"/>
    <w:rsid w:val="00F25EA6"/>
    <w:rsid w:val="00F25F02"/>
    <w:rsid w:val="00F311F8"/>
    <w:rsid w:val="00F33DE6"/>
    <w:rsid w:val="00F34808"/>
    <w:rsid w:val="00F45169"/>
    <w:rsid w:val="00F50645"/>
    <w:rsid w:val="00F57099"/>
    <w:rsid w:val="00F578CB"/>
    <w:rsid w:val="00F61167"/>
    <w:rsid w:val="00F6462F"/>
    <w:rsid w:val="00F65BEC"/>
    <w:rsid w:val="00F711DC"/>
    <w:rsid w:val="00F7750B"/>
    <w:rsid w:val="00F830B1"/>
    <w:rsid w:val="00F85D90"/>
    <w:rsid w:val="00F877BB"/>
    <w:rsid w:val="00F90339"/>
    <w:rsid w:val="00F9126F"/>
    <w:rsid w:val="00F922AD"/>
    <w:rsid w:val="00F96A27"/>
    <w:rsid w:val="00FA019D"/>
    <w:rsid w:val="00FA2341"/>
    <w:rsid w:val="00FA75B8"/>
    <w:rsid w:val="00FB295D"/>
    <w:rsid w:val="00FB3687"/>
    <w:rsid w:val="00FB55E7"/>
    <w:rsid w:val="00FC491B"/>
    <w:rsid w:val="00FC4BF1"/>
    <w:rsid w:val="00FC5595"/>
    <w:rsid w:val="00FC6837"/>
    <w:rsid w:val="00FD1F93"/>
    <w:rsid w:val="00FD4310"/>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customStyle="1" w:styleId="Onopgelostemelding1">
    <w:name w:val="Onopgeloste melding1"/>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customStyle="1" w:styleId="Vermelding1">
    <w:name w:val="Vermelding1"/>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 w:type="paragraph" w:styleId="Ballontekst">
    <w:name w:val="Balloon Text"/>
    <w:basedOn w:val="Standaard"/>
    <w:link w:val="BallontekstChar"/>
    <w:uiPriority w:val="99"/>
    <w:semiHidden/>
    <w:unhideWhenUsed/>
    <w:rsid w:val="00EB1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09E"/>
    <w:rPr>
      <w:rFonts w:ascii="Segoe UI" w:hAnsi="Segoe UI" w:cs="Segoe UI"/>
      <w:sz w:val="18"/>
      <w:szCs w:val="18"/>
    </w:rPr>
  </w:style>
  <w:style w:type="paragraph" w:styleId="Duidelijkcitaat">
    <w:name w:val="Intense Quote"/>
    <w:basedOn w:val="Standaard"/>
    <w:next w:val="Standaard"/>
    <w:link w:val="DuidelijkcitaatChar"/>
    <w:uiPriority w:val="30"/>
    <w:qFormat/>
    <w:rsid w:val="00270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27031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0816">
      <w:bodyDiv w:val="1"/>
      <w:marLeft w:val="0"/>
      <w:marRight w:val="0"/>
      <w:marTop w:val="0"/>
      <w:marBottom w:val="0"/>
      <w:divBdr>
        <w:top w:val="none" w:sz="0" w:space="0" w:color="auto"/>
        <w:left w:val="none" w:sz="0" w:space="0" w:color="auto"/>
        <w:bottom w:val="none" w:sz="0" w:space="0" w:color="auto"/>
        <w:right w:val="none" w:sz="0" w:space="0" w:color="auto"/>
      </w:divBdr>
    </w:div>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708141438">
      <w:bodyDiv w:val="1"/>
      <w:marLeft w:val="0"/>
      <w:marRight w:val="0"/>
      <w:marTop w:val="0"/>
      <w:marBottom w:val="0"/>
      <w:divBdr>
        <w:top w:val="none" w:sz="0" w:space="0" w:color="auto"/>
        <w:left w:val="none" w:sz="0" w:space="0" w:color="auto"/>
        <w:bottom w:val="none" w:sz="0" w:space="0" w:color="auto"/>
        <w:right w:val="none" w:sz="0" w:space="0" w:color="auto"/>
      </w:divBdr>
    </w:div>
    <w:div w:id="1715813782">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tformsamenopleiden.nl/wp-content/uploads/2018/06/VERDIEPING-Het-werkplekcurriculum-in-de-school.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atformsamenopleiden.nl/wp-content/uploads/2015/11/180226-Werkplekcurriculumindeschool_PO_L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kennisbases.10voordeleraar.nl/pdf/kennisbasis-pabo.pdf" TargetMode="Externa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DFCF6-1146-4329-BA35-6508C9C81A82}">
  <ds:schemaRefs>
    <ds:schemaRef ds:uri="http://schemas.microsoft.com/sharepoint/v3/contenttype/forms"/>
  </ds:schemaRefs>
</ds:datastoreItem>
</file>

<file path=customXml/itemProps2.xml><?xml version="1.0" encoding="utf-8"?>
<ds:datastoreItem xmlns:ds="http://schemas.openxmlformats.org/officeDocument/2006/customXml" ds:itemID="{AE1B2AF7-73A5-41BD-A589-FADE336C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4A9EB-4694-4EB5-AA61-2FA2D7273C16}">
  <ds:schemaRefs>
    <ds:schemaRef ds:uri="http://schemas.openxmlformats.org/package/2006/metadata/core-properties"/>
    <ds:schemaRef ds:uri="http://schemas.microsoft.com/office/2006/documentManagement/types"/>
    <ds:schemaRef ds:uri="http://schemas.microsoft.com/office/infopath/2007/PartnerControls"/>
    <ds:schemaRef ds:uri="6dfc34bb-e870-48ff-9e23-346b9e962b7c"/>
    <ds:schemaRef ds:uri="http://purl.org/dc/elements/1.1/"/>
    <ds:schemaRef ds:uri="http://schemas.microsoft.com/office/2006/metadata/properties"/>
    <ds:schemaRef ds:uri="http://purl.org/dc/terms/"/>
    <ds:schemaRef ds:uri="72aed1f3-1dfe-4e5f-9f59-f6429fd532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4196</Words>
  <Characters>23083</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Brink,Sander S.C.B. van den</dc:creator>
  <cp:keywords/>
  <dc:description/>
  <cp:lastModifiedBy>Sander van den Brink</cp:lastModifiedBy>
  <cp:revision>2</cp:revision>
  <dcterms:created xsi:type="dcterms:W3CDTF">2021-12-11T15:34:00Z</dcterms:created>
  <dcterms:modified xsi:type="dcterms:W3CDTF">2021-12-11T15:34:00Z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