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925" w14:textId="60B5C382" w:rsidR="00E2388E" w:rsidRDefault="00792320" w:rsidP="008478F7">
      <w:pPr>
        <w:pStyle w:val="Kop1"/>
      </w:pPr>
      <w:r>
        <w:t>Voorblad</w:t>
      </w:r>
    </w:p>
    <w:p w14:paraId="381A3954" w14:textId="43638018" w:rsidR="00792320" w:rsidRDefault="00792320" w:rsidP="00792320">
      <w:pPr>
        <w:pStyle w:val="Lijstalinea"/>
        <w:numPr>
          <w:ilvl w:val="0"/>
          <w:numId w:val="1"/>
        </w:numPr>
      </w:pPr>
      <w:r>
        <w:t>Inspirerende tussenpagina’s</w:t>
      </w:r>
    </w:p>
    <w:p w14:paraId="5B35F361" w14:textId="518E7EDD" w:rsidR="00792320" w:rsidRPr="008478F7" w:rsidRDefault="00792320" w:rsidP="008478F7">
      <w:pPr>
        <w:pStyle w:val="Kop1"/>
      </w:pPr>
      <w:r w:rsidRPr="008478F7">
        <w:t>Samenvatting</w:t>
      </w:r>
    </w:p>
    <w:p w14:paraId="62A5C05F" w14:textId="011B1426" w:rsidR="00792320" w:rsidRPr="008478F7" w:rsidRDefault="00792320" w:rsidP="008478F7">
      <w:pPr>
        <w:pStyle w:val="Kop1"/>
      </w:pPr>
      <w:r w:rsidRPr="008478F7">
        <w:t>Voorwoord</w:t>
      </w:r>
    </w:p>
    <w:p w14:paraId="06E0B57F" w14:textId="3F1925AD" w:rsidR="00792320" w:rsidRPr="008478F7" w:rsidRDefault="00792320" w:rsidP="008478F7">
      <w:pPr>
        <w:pStyle w:val="Kop1"/>
      </w:pPr>
      <w:r w:rsidRPr="008478F7">
        <w:t>Inhoudsopgave</w:t>
      </w:r>
    </w:p>
    <w:p w14:paraId="42C73C1C" w14:textId="0A3EE634" w:rsidR="00792320" w:rsidRPr="008478F7" w:rsidRDefault="00792320" w:rsidP="008478F7">
      <w:pPr>
        <w:pStyle w:val="Kop1"/>
      </w:pPr>
      <w:r w:rsidRPr="008478F7">
        <w:t>Inleiding</w:t>
      </w:r>
    </w:p>
    <w:p w14:paraId="2A12016E" w14:textId="43B6625F" w:rsidR="00792320" w:rsidRPr="008478F7" w:rsidRDefault="00792320" w:rsidP="008478F7">
      <w:pPr>
        <w:pStyle w:val="Kop3"/>
        <w:numPr>
          <w:ilvl w:val="0"/>
          <w:numId w:val="1"/>
        </w:numPr>
      </w:pPr>
      <w:r w:rsidRPr="008478F7">
        <w:t>Onderwerp</w:t>
      </w:r>
    </w:p>
    <w:p w14:paraId="4C03BB70" w14:textId="67773717" w:rsidR="00792320" w:rsidRPr="008478F7" w:rsidRDefault="00792320" w:rsidP="008478F7">
      <w:pPr>
        <w:pStyle w:val="Kop3"/>
        <w:numPr>
          <w:ilvl w:val="0"/>
          <w:numId w:val="1"/>
        </w:numPr>
      </w:pPr>
      <w:r w:rsidRPr="008478F7">
        <w:t>Context</w:t>
      </w:r>
    </w:p>
    <w:p w14:paraId="63894FE2" w14:textId="54DF92E9" w:rsidR="00792320" w:rsidRPr="008478F7" w:rsidRDefault="00792320" w:rsidP="008478F7">
      <w:pPr>
        <w:pStyle w:val="Kop3"/>
        <w:numPr>
          <w:ilvl w:val="0"/>
          <w:numId w:val="1"/>
        </w:numPr>
      </w:pPr>
      <w:r w:rsidRPr="008478F7">
        <w:t>Aanleiding en omschrijving probleem</w:t>
      </w:r>
    </w:p>
    <w:p w14:paraId="70D3D2DB" w14:textId="7D742A93" w:rsidR="00792320" w:rsidRPr="008478F7" w:rsidRDefault="00792320" w:rsidP="008478F7">
      <w:pPr>
        <w:pStyle w:val="Kop3"/>
        <w:numPr>
          <w:ilvl w:val="0"/>
          <w:numId w:val="1"/>
        </w:numPr>
      </w:pPr>
      <w:r w:rsidRPr="008478F7">
        <w:t>Doel</w:t>
      </w:r>
    </w:p>
    <w:p w14:paraId="6C924196" w14:textId="3A929057" w:rsidR="00792320" w:rsidRPr="008478F7" w:rsidRDefault="00792320" w:rsidP="008478F7">
      <w:pPr>
        <w:pStyle w:val="Kop3"/>
        <w:numPr>
          <w:ilvl w:val="0"/>
          <w:numId w:val="1"/>
        </w:numPr>
      </w:pPr>
      <w:r w:rsidRPr="008478F7">
        <w:t>Stakeholders</w:t>
      </w:r>
    </w:p>
    <w:p w14:paraId="23B81A92" w14:textId="13A0237F" w:rsidR="00792320" w:rsidRPr="008478F7" w:rsidRDefault="00792320" w:rsidP="008478F7">
      <w:pPr>
        <w:pStyle w:val="Kop3"/>
        <w:numPr>
          <w:ilvl w:val="0"/>
          <w:numId w:val="1"/>
        </w:numPr>
      </w:pPr>
      <w:r w:rsidRPr="008478F7">
        <w:t>Relevantie</w:t>
      </w:r>
    </w:p>
    <w:p w14:paraId="017E85CC" w14:textId="0F13AEEE" w:rsidR="00792320" w:rsidRPr="008478F7" w:rsidRDefault="00792320" w:rsidP="008478F7">
      <w:pPr>
        <w:pStyle w:val="Kop3"/>
        <w:numPr>
          <w:ilvl w:val="0"/>
          <w:numId w:val="1"/>
        </w:numPr>
      </w:pPr>
      <w:r w:rsidRPr="008478F7">
        <w:t>Afbakening</w:t>
      </w:r>
    </w:p>
    <w:p w14:paraId="012A9870" w14:textId="7AB16B24" w:rsidR="00792320" w:rsidRPr="008478F7" w:rsidRDefault="00792320" w:rsidP="008478F7">
      <w:pPr>
        <w:pStyle w:val="Kop3"/>
        <w:numPr>
          <w:ilvl w:val="0"/>
          <w:numId w:val="1"/>
        </w:numPr>
      </w:pPr>
      <w:r w:rsidRPr="008478F7">
        <w:t>Leeswijzer</w:t>
      </w:r>
    </w:p>
    <w:p w14:paraId="03682C15" w14:textId="5AB45E66" w:rsidR="00792320" w:rsidRDefault="00792320" w:rsidP="008478F7">
      <w:pPr>
        <w:pStyle w:val="Kop1"/>
      </w:pPr>
      <w:r>
        <w:t>Methode</w:t>
      </w:r>
    </w:p>
    <w:p w14:paraId="54964C90" w14:textId="055FAC79" w:rsidR="00792320" w:rsidRDefault="00792320" w:rsidP="008478F7">
      <w:pPr>
        <w:pStyle w:val="Kop3"/>
        <w:numPr>
          <w:ilvl w:val="0"/>
          <w:numId w:val="3"/>
        </w:numPr>
      </w:pPr>
      <w:r>
        <w:t>Type onderzoek</w:t>
      </w:r>
    </w:p>
    <w:p w14:paraId="3137A925" w14:textId="397B926F" w:rsidR="00792320" w:rsidRDefault="00792320" w:rsidP="008478F7">
      <w:pPr>
        <w:pStyle w:val="Kop3"/>
        <w:numPr>
          <w:ilvl w:val="0"/>
          <w:numId w:val="3"/>
        </w:numPr>
      </w:pPr>
      <w:r>
        <w:t>Opbouw (Fase 1, 2 en 3)</w:t>
      </w:r>
    </w:p>
    <w:p w14:paraId="54AD832A" w14:textId="3A6D5F31" w:rsidR="00792320" w:rsidRDefault="00792320" w:rsidP="008478F7">
      <w:pPr>
        <w:pStyle w:val="Kop3"/>
        <w:numPr>
          <w:ilvl w:val="0"/>
          <w:numId w:val="3"/>
        </w:numPr>
      </w:pPr>
      <w:r>
        <w:t>Onderzoeksvraag (hoofd en deel)</w:t>
      </w:r>
    </w:p>
    <w:p w14:paraId="10E9A6EE" w14:textId="014D8CEE" w:rsidR="00792320" w:rsidRDefault="00792320" w:rsidP="008478F7">
      <w:pPr>
        <w:pStyle w:val="Kop3"/>
        <w:numPr>
          <w:ilvl w:val="0"/>
          <w:numId w:val="3"/>
        </w:numPr>
      </w:pPr>
      <w:r>
        <w:t>Participanten</w:t>
      </w:r>
    </w:p>
    <w:p w14:paraId="17243419" w14:textId="7CDB39AA" w:rsidR="00792320" w:rsidRDefault="00792320" w:rsidP="008478F7">
      <w:pPr>
        <w:pStyle w:val="Kop3"/>
        <w:numPr>
          <w:ilvl w:val="0"/>
          <w:numId w:val="3"/>
        </w:numPr>
      </w:pPr>
      <w:r>
        <w:t>Wijze van data verzamelen</w:t>
      </w:r>
    </w:p>
    <w:p w14:paraId="2784AB07" w14:textId="4737EC76" w:rsidR="00792320" w:rsidRDefault="00792320" w:rsidP="008478F7">
      <w:pPr>
        <w:pStyle w:val="Kop3"/>
        <w:numPr>
          <w:ilvl w:val="0"/>
          <w:numId w:val="3"/>
        </w:numPr>
      </w:pPr>
      <w:r>
        <w:t>Wijze van data-analyse</w:t>
      </w:r>
    </w:p>
    <w:p w14:paraId="29C6158D" w14:textId="3DBE71AF" w:rsidR="00792320" w:rsidRDefault="00792320" w:rsidP="008478F7">
      <w:pPr>
        <w:pStyle w:val="Kop3"/>
        <w:numPr>
          <w:ilvl w:val="0"/>
          <w:numId w:val="3"/>
        </w:numPr>
      </w:pPr>
      <w:r>
        <w:t>Fase 1: Oriëntatie – juli t/m okt</w:t>
      </w:r>
    </w:p>
    <w:p w14:paraId="4E1C177F" w14:textId="65C217CD" w:rsidR="00792320" w:rsidRDefault="00792320" w:rsidP="008478F7">
      <w:pPr>
        <w:pStyle w:val="Kop3"/>
        <w:numPr>
          <w:ilvl w:val="0"/>
          <w:numId w:val="3"/>
        </w:numPr>
      </w:pPr>
      <w:r>
        <w:t>Eigen oefening 2 studenten</w:t>
      </w:r>
    </w:p>
    <w:p w14:paraId="621804B0" w14:textId="692F618C" w:rsidR="00792320" w:rsidRDefault="00792320" w:rsidP="008478F7">
      <w:pPr>
        <w:pStyle w:val="Kop3"/>
        <w:numPr>
          <w:ilvl w:val="0"/>
          <w:numId w:val="3"/>
        </w:numPr>
      </w:pPr>
      <w:r>
        <w:t>Workshop praktijkleren aanbieden</w:t>
      </w:r>
    </w:p>
    <w:p w14:paraId="2E7B9AC1" w14:textId="00C4E375" w:rsidR="00792320" w:rsidRDefault="00792320" w:rsidP="008478F7">
      <w:pPr>
        <w:pStyle w:val="Kop3"/>
        <w:numPr>
          <w:ilvl w:val="0"/>
          <w:numId w:val="3"/>
        </w:numPr>
      </w:pPr>
      <w:r>
        <w:t>Fase 2: 1</w:t>
      </w:r>
      <w:r w:rsidRPr="00792320">
        <w:rPr>
          <w:vertAlign w:val="superscript"/>
        </w:rPr>
        <w:t>e</w:t>
      </w:r>
      <w:r>
        <w:t xml:space="preserve"> prototype </w:t>
      </w:r>
      <w:proofErr w:type="spellStart"/>
      <w:r>
        <w:t>nav</w:t>
      </w:r>
      <w:proofErr w:type="spellEnd"/>
      <w:r>
        <w:t xml:space="preserve"> literatuur en oriëntatie – okt t/m dec</w:t>
      </w:r>
    </w:p>
    <w:p w14:paraId="75B07758" w14:textId="3D777BD0" w:rsidR="00792320" w:rsidRDefault="00792320" w:rsidP="008478F7">
      <w:pPr>
        <w:pStyle w:val="Kop3"/>
        <w:numPr>
          <w:ilvl w:val="0"/>
          <w:numId w:val="3"/>
        </w:numPr>
      </w:pPr>
      <w:r>
        <w:t xml:space="preserve">Fase 3: </w:t>
      </w:r>
      <w:r w:rsidR="008478F7">
        <w:t>2</w:t>
      </w:r>
      <w:r w:rsidR="008478F7" w:rsidRPr="008478F7">
        <w:rPr>
          <w:vertAlign w:val="superscript"/>
        </w:rPr>
        <w:t>e</w:t>
      </w:r>
      <w:r w:rsidR="008478F7">
        <w:t xml:space="preserve"> Prototype. </w:t>
      </w:r>
      <w:r>
        <w:t xml:space="preserve">Verbetering </w:t>
      </w:r>
      <w:proofErr w:type="spellStart"/>
      <w:r>
        <w:t>nav</w:t>
      </w:r>
      <w:proofErr w:type="spellEnd"/>
      <w:r>
        <w:t xml:space="preserve"> toepassing en nadere verdieping literatuurstudie – jan t/m feb</w:t>
      </w:r>
    </w:p>
    <w:p w14:paraId="313B2A51" w14:textId="242D9E36" w:rsidR="00792320" w:rsidRDefault="00792320" w:rsidP="008478F7">
      <w:pPr>
        <w:pStyle w:val="Kop3"/>
        <w:numPr>
          <w:ilvl w:val="0"/>
          <w:numId w:val="3"/>
        </w:numPr>
      </w:pPr>
      <w:r>
        <w:t>Validiteit</w:t>
      </w:r>
    </w:p>
    <w:p w14:paraId="051B40D5" w14:textId="13F77A2B" w:rsidR="00792320" w:rsidRDefault="00792320" w:rsidP="008478F7">
      <w:pPr>
        <w:pStyle w:val="Kop3"/>
        <w:numPr>
          <w:ilvl w:val="0"/>
          <w:numId w:val="3"/>
        </w:numPr>
      </w:pPr>
      <w:r>
        <w:t>Ethische kwesties</w:t>
      </w:r>
    </w:p>
    <w:p w14:paraId="18167D65" w14:textId="50DE1A5A" w:rsidR="00792320" w:rsidRDefault="00792320" w:rsidP="008478F7">
      <w:pPr>
        <w:pStyle w:val="Kop1"/>
      </w:pPr>
      <w:r>
        <w:t>Bronnenonderzoek</w:t>
      </w:r>
    </w:p>
    <w:p w14:paraId="52EBA3D9" w14:textId="3E9CC0A5" w:rsidR="00792320" w:rsidRDefault="00792320" w:rsidP="008478F7">
      <w:pPr>
        <w:pStyle w:val="Kop3"/>
        <w:numPr>
          <w:ilvl w:val="0"/>
          <w:numId w:val="4"/>
        </w:numPr>
      </w:pPr>
      <w:r>
        <w:t xml:space="preserve">Literatuurstudie A (praktijkleren, afstandsleren, </w:t>
      </w:r>
      <w:proofErr w:type="spellStart"/>
      <w:r>
        <w:t>blended</w:t>
      </w:r>
      <w:proofErr w:type="spellEnd"/>
      <w:r>
        <w:t xml:space="preserve"> </w:t>
      </w:r>
      <w:proofErr w:type="spellStart"/>
      <w:r>
        <w:t>learning</w:t>
      </w:r>
      <w:proofErr w:type="spellEnd"/>
      <w:r w:rsidR="00266FC9">
        <w:t xml:space="preserve">, </w:t>
      </w:r>
      <w:proofErr w:type="spellStart"/>
      <w:r w:rsidR="00266FC9">
        <w:t>ranciere</w:t>
      </w:r>
      <w:proofErr w:type="spellEnd"/>
      <w:r w:rsidR="00266FC9">
        <w:t>, T DT</w:t>
      </w:r>
      <w:r>
        <w:t xml:space="preserve">) </w:t>
      </w:r>
    </w:p>
    <w:p w14:paraId="7919FB8C" w14:textId="77777777" w:rsidR="00D623FE" w:rsidRDefault="00D623FE">
      <w:pPr>
        <w:rPr>
          <w:rFonts w:asciiTheme="majorHAnsi" w:eastAsiaTheme="majorEastAsia" w:hAnsiTheme="majorHAnsi" w:cstheme="majorBidi"/>
          <w:color w:val="1F3763" w:themeColor="accent1" w:themeShade="7F"/>
          <w:sz w:val="24"/>
          <w:szCs w:val="24"/>
        </w:rPr>
      </w:pPr>
      <w:r>
        <w:br w:type="page"/>
      </w:r>
    </w:p>
    <w:p w14:paraId="71B75EC4" w14:textId="5733CBB0" w:rsidR="00792320" w:rsidRDefault="00792320" w:rsidP="008478F7">
      <w:pPr>
        <w:pStyle w:val="Kop3"/>
        <w:numPr>
          <w:ilvl w:val="0"/>
          <w:numId w:val="4"/>
        </w:numPr>
      </w:pPr>
      <w:commentRangeStart w:id="0"/>
      <w:r>
        <w:lastRenderedPageBreak/>
        <w:t xml:space="preserve">Literatuurstudie B (dramatische competenties in jaar 1 DT </w:t>
      </w:r>
      <w:proofErr w:type="spellStart"/>
      <w:r>
        <w:t>Digi</w:t>
      </w:r>
      <w:proofErr w:type="spellEnd"/>
      <w:r>
        <w:t>)</w:t>
      </w:r>
      <w:commentRangeEnd w:id="0"/>
      <w:r w:rsidR="00AE3893">
        <w:rPr>
          <w:rStyle w:val="Verwijzingopmerking"/>
          <w:rFonts w:asciiTheme="minorHAnsi" w:eastAsiaTheme="minorHAnsi" w:hAnsiTheme="minorHAnsi" w:cstheme="minorBidi"/>
          <w:color w:val="auto"/>
        </w:rPr>
        <w:commentReference w:id="0"/>
      </w:r>
    </w:p>
    <w:p w14:paraId="078A1A27" w14:textId="1B06A2DE" w:rsidR="00D623FE" w:rsidRDefault="00D623FE"/>
    <w:p w14:paraId="4A275E81" w14:textId="43D32B93" w:rsidR="00503BF8" w:rsidRDefault="00503BF8" w:rsidP="00503BF8">
      <w:pPr>
        <w:pStyle w:val="Lijstalinea"/>
        <w:numPr>
          <w:ilvl w:val="0"/>
          <w:numId w:val="8"/>
        </w:numPr>
      </w:pPr>
      <w:r w:rsidRPr="005E71F8">
        <w:t>Aan welke competentie</w:t>
      </w:r>
      <w:r w:rsidR="00D63908">
        <w:t>s</w:t>
      </w:r>
      <w:r w:rsidRPr="005E71F8">
        <w:t xml:space="preserve"> op het gebied van dramaonderwijs dien</w:t>
      </w:r>
      <w:r w:rsidR="00D63908">
        <w:t>t</w:t>
      </w:r>
      <w:r w:rsidRPr="005E71F8">
        <w:t xml:space="preserve"> een </w:t>
      </w:r>
      <w:r>
        <w:t>deeltijds- en digitale-deeltijds</w:t>
      </w:r>
      <w:r w:rsidRPr="005E71F8">
        <w:t>student van jaar 1 te voldoen?</w:t>
      </w:r>
    </w:p>
    <w:p w14:paraId="55D940DB" w14:textId="362417B2" w:rsidR="00CE794C" w:rsidRDefault="008E2D24" w:rsidP="00CD1CBC">
      <w:pPr>
        <w:pStyle w:val="Citaat"/>
      </w:pPr>
      <w:r>
        <w:t>‘De student moet immers zo toegerust worden dat hij het vak drama kan geven in de stage en zijn latere beroepspraktijk</w:t>
      </w:r>
      <w:r w:rsidR="00891B06">
        <w:t>.’ (</w:t>
      </w:r>
      <w:proofErr w:type="spellStart"/>
      <w:r w:rsidR="00891B06">
        <w:t>Geerdink</w:t>
      </w:r>
      <w:proofErr w:type="spellEnd"/>
      <w:r w:rsidR="00891B06">
        <w:t xml:space="preserve"> &amp; Pauw, 2017, pp. 77)</w:t>
      </w:r>
    </w:p>
    <w:p w14:paraId="1B20DDC4" w14:textId="15CB90B1" w:rsidR="00846E10" w:rsidRDefault="00846E10" w:rsidP="002B73B3">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Daarmee kan worden gesteld dat het hebben van een competentie een bevoegdheid geeft om kennis, vaardigheden en houdingen te kunnen toepassen.</w:t>
      </w:r>
    </w:p>
    <w:p w14:paraId="2F9DE072" w14:textId="0518DC1B" w:rsidR="007C0984" w:rsidRDefault="002B73B3" w:rsidP="002B73B3">
      <w:r>
        <w:t xml:space="preserve">Op verschillende </w:t>
      </w:r>
      <w:proofErr w:type="spellStart"/>
      <w:r>
        <w:t>pabo’s</w:t>
      </w:r>
      <w:proofErr w:type="spellEnd"/>
      <w:r>
        <w:t xml:space="preserve"> wordt drama aangeboden</w:t>
      </w:r>
      <w:r w:rsidR="00423CB2">
        <w:t>.</w:t>
      </w:r>
      <w:r>
        <w:t xml:space="preserve"> </w:t>
      </w:r>
      <w:r w:rsidR="007F39F9">
        <w:t>Van Nunen en Swaans (2018)</w:t>
      </w:r>
      <w:r w:rsidR="006B1243">
        <w:t xml:space="preserve"> onderscheiden</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1EC8E6BF" w14:textId="04B985AB" w:rsidR="002B73B3" w:rsidRDefault="00423CB2" w:rsidP="002B73B3">
      <w:r>
        <w:t>K</w:t>
      </w:r>
      <w:r w:rsidR="002B73B3">
        <w:t xml:space="preserve">enmerkend voor </w:t>
      </w:r>
      <w:r>
        <w:t xml:space="preserve">het </w:t>
      </w:r>
      <w:r w:rsidR="002B73B3">
        <w:t xml:space="preserve">aanbieden van dramaonderwijs </w:t>
      </w:r>
      <w:r>
        <w:t xml:space="preserve">op de </w:t>
      </w:r>
      <w:r w:rsidR="007C0984">
        <w:t xml:space="preserve">diverse </w:t>
      </w:r>
      <w:proofErr w:type="spellStart"/>
      <w:r>
        <w:t>pabo</w:t>
      </w:r>
      <w:r w:rsidR="007C0984">
        <w:t>’s</w:t>
      </w:r>
      <w:proofErr w:type="spellEnd"/>
      <w:r>
        <w:t xml:space="preserve"> </w:t>
      </w:r>
      <w:r w:rsidR="002B73B3">
        <w:t xml:space="preserve">is dat ondanks dat invalshoeken soms verschillen (de student als speler, drama als didactisch middel of drama als doel) </w:t>
      </w:r>
      <w:r w:rsidR="00846E10">
        <w:t>er ook overeenkomsten zijn.</w:t>
      </w:r>
      <w:r w:rsidR="002B73B3">
        <w:t xml:space="preserve"> </w:t>
      </w:r>
      <w:r w:rsidR="00846E10">
        <w:t>B</w:t>
      </w:r>
      <w:r w:rsidR="002B73B3">
        <w:t xml:space="preserve">innen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68A2D738" w14:textId="1A1D201E" w:rsidR="00503BF8" w:rsidRDefault="0004090E">
      <w:r>
        <w:t>Ook beschrijven Van Nunen en Swaans (2018)</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r>
        <w:lastRenderedPageBreak/>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7BAB2432"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7A4AD7D4" w14:textId="200CD113" w:rsidR="005F3DD2" w:rsidRDefault="008F7B19">
      <w:r>
        <w:t>Binnen de deeltijds- en digitale</w:t>
      </w:r>
      <w:r w:rsidR="00D6190B">
        <w:t xml:space="preserve"> studievariant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6DB5B4DF" w14:textId="60D3D6E1" w:rsidR="00CD1CBC" w:rsidRDefault="00CD1CBC" w:rsidP="00CD1CBC">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2CAA10D3" w14:textId="77777777" w:rsidR="005D7750" w:rsidRDefault="005D7750">
      <w:pPr>
        <w:rPr>
          <w:color w:val="FF0000"/>
        </w:rPr>
      </w:pPr>
    </w:p>
    <w:p w14:paraId="233A1DC6" w14:textId="7EC9868B" w:rsidR="005D7750" w:rsidRDefault="005D7750">
      <w:r>
        <w:lastRenderedPageBreak/>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143B772A"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w:t>
      </w:r>
      <w:proofErr w:type="spellStart"/>
      <w:r w:rsidR="00F33DE6">
        <w:t>Heijdanus</w:t>
      </w:r>
      <w:proofErr w:type="spellEnd"/>
      <w:r w:rsidR="00F33DE6">
        <w:t>-De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competentieontwikkeling voor de studenten van </w:t>
      </w:r>
      <w:proofErr w:type="spellStart"/>
      <w:r w:rsidR="006204AC">
        <w:t>Inholland</w:t>
      </w:r>
      <w:proofErr w:type="spellEnd"/>
      <w:r w:rsidR="006204AC">
        <w:t xml:space="preserve"> niet </w:t>
      </w:r>
      <w:r w:rsidR="001F15ED">
        <w:t xml:space="preserve">alleen gericht zijn op drama als doel, maar dan ook drama als pedagogisch en didactisch middel tot de mogelijkheden behoort. </w:t>
      </w:r>
    </w:p>
    <w:p w14:paraId="50F4204C" w14:textId="6791A297" w:rsidR="00E16558" w:rsidRPr="00E16558" w:rsidRDefault="00A91744">
      <w:pPr>
        <w:rPr>
          <w:color w:val="FF0000"/>
        </w:rPr>
      </w:pPr>
      <w:proofErr w:type="spellStart"/>
      <w:r>
        <w:t>Heijdanus</w:t>
      </w:r>
      <w:proofErr w:type="spellEnd"/>
      <w:r>
        <w:t>-De Boer et al. (2016) geven aan</w:t>
      </w:r>
      <w:r w:rsidR="00285D4D">
        <w:t xml:space="preserve"> in de verplichte literatuur</w:t>
      </w:r>
      <w:r w:rsidR="004C2B21">
        <w:t xml:space="preserve"> voor studenten,</w:t>
      </w:r>
      <w:r>
        <w:t xml:space="preserve"> </w:t>
      </w:r>
      <w:r w:rsidR="00793F20">
        <w:t>dat de student in staat moet zijn het verbeeldend spel binnen de productie te b</w:t>
      </w:r>
      <w:r w:rsidR="00285D4D">
        <w:t>egeleiden</w:t>
      </w:r>
      <w:r w:rsidR="004C2B21">
        <w:t xml:space="preserve"> en te prikkelen</w:t>
      </w:r>
      <w:r w:rsidR="00A8368E">
        <w:t xml:space="preserve"> door middel van het lichaam en de omgeving</w:t>
      </w:r>
      <w:r w:rsidR="004C2B21">
        <w:t xml:space="preserve">. </w:t>
      </w:r>
      <w:r w:rsidR="00A8368E">
        <w:t>Ook dient</w:t>
      </w:r>
      <w:r w:rsidR="00C213AF">
        <w:t xml:space="preserve"> de student</w:t>
      </w:r>
      <w:r w:rsidR="00A8368E">
        <w:t xml:space="preserve"> </w:t>
      </w:r>
      <w:r w:rsidR="001A62FA">
        <w:t xml:space="preserve">de leerlingen te leren kijken en luisteren naar wat klasgenoten spelen door ze te leren kijken vanuit criteria. </w:t>
      </w:r>
      <w:r w:rsidR="008268F0">
        <w:t xml:space="preserve">Dit kan ook gehanteerd worden bij het kijken naar </w:t>
      </w:r>
      <w:r w:rsidR="00434E44">
        <w:t>toneelstukken</w:t>
      </w:r>
      <w:r w:rsidR="00752557">
        <w:t xml:space="preserve">. Tot slot dient de leerkracht het reflecteren </w:t>
      </w:r>
      <w:r w:rsidR="00866E8A">
        <w:t xml:space="preserve">op de ontwikkeling van de leerlingen binnen de dramales </w:t>
      </w:r>
      <w:r w:rsidR="00752557">
        <w:t>te kunnen begeleiden</w:t>
      </w:r>
      <w:r w:rsidR="00C213AF">
        <w:t xml:space="preserve"> </w:t>
      </w:r>
      <w:r w:rsidR="00866E8A">
        <w:t>door middel vragen</w:t>
      </w:r>
      <w:r w:rsidR="006B1B1C">
        <w:t xml:space="preserve"> die passend zijn bij de doelgroep. </w:t>
      </w:r>
    </w:p>
    <w:p w14:paraId="670FB175" w14:textId="15DFF374" w:rsidR="005F3DD2" w:rsidRDefault="001E284B">
      <w:r>
        <w:t xml:space="preserve">In </w:t>
      </w:r>
      <w:r>
        <w:rPr>
          <w:i/>
          <w:iCs/>
        </w:rPr>
        <w:t xml:space="preserve">Spelend leren en ontdekken </w:t>
      </w:r>
      <w:r>
        <w:t>(</w:t>
      </w:r>
      <w:proofErr w:type="spellStart"/>
      <w:r>
        <w:t>Heijdanus</w:t>
      </w:r>
      <w:proofErr w:type="spellEnd"/>
      <w:r>
        <w:t xml:space="preserve">-De Boer et al., 2016) worden daarnaast specifiek </w:t>
      </w:r>
      <w:r w:rsidR="00FB55E7">
        <w:t>in het hoofdstuk</w:t>
      </w:r>
      <w:r w:rsidR="0095711A">
        <w:t xml:space="preserve"> </w:t>
      </w:r>
      <w:r w:rsidR="0095711A" w:rsidRPr="0095711A">
        <w:rPr>
          <w:i/>
          <w:iCs/>
        </w:rPr>
        <w:t xml:space="preserve">werken aan </w:t>
      </w:r>
      <w:proofErr w:type="spellStart"/>
      <w:r w:rsidR="0095711A" w:rsidRPr="0095711A">
        <w:rPr>
          <w:i/>
          <w:iCs/>
        </w:rPr>
        <w:t>dramacompententies</w:t>
      </w:r>
      <w:proofErr w:type="spellEnd"/>
      <w:r w:rsidR="0095711A">
        <w:t xml:space="preserve"> </w:t>
      </w:r>
      <w:r>
        <w:t xml:space="preserve">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laten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4B8B60E3" w14:textId="1C31564F" w:rsidR="007B7F01" w:rsidRPr="007B7F01" w:rsidRDefault="007B7F01">
      <w:pPr>
        <w:rPr>
          <w:color w:val="FF0000"/>
        </w:rPr>
      </w:pPr>
      <w:r w:rsidRPr="42145AC8">
        <w:rPr>
          <w:color w:val="FF0000"/>
        </w:rPr>
        <w:t>KOMEND TOT EEN EINDCONCLUSIE</w:t>
      </w:r>
      <w:r w:rsidR="005914EA" w:rsidRPr="42145AC8">
        <w:rPr>
          <w:color w:val="FF0000"/>
        </w:rPr>
        <w:t xml:space="preserve"> NA FEEDBACK VAN </w:t>
      </w:r>
      <w:proofErr w:type="spellStart"/>
      <w:r w:rsidR="005914EA" w:rsidRPr="42145AC8">
        <w:rPr>
          <w:color w:val="FF0000"/>
        </w:rPr>
        <w:t>COLLEGA’s</w:t>
      </w:r>
      <w:proofErr w:type="spellEnd"/>
      <w:r w:rsidR="566A663F" w:rsidRPr="42145AC8">
        <w:rPr>
          <w:color w:val="FF0000"/>
        </w:rPr>
        <w:t xml:space="preserve"> </w:t>
      </w:r>
      <w:commentRangeStart w:id="1"/>
      <w:commentRangeEnd w:id="1"/>
      <w:r>
        <w:commentReference w:id="1"/>
      </w:r>
    </w:p>
    <w:p w14:paraId="548FA3F2" w14:textId="77777777" w:rsidR="006D2FB1" w:rsidRDefault="006D2FB1">
      <w:pPr>
        <w:rPr>
          <w:highlight w:val="magenta"/>
        </w:rPr>
      </w:pPr>
      <w:r>
        <w:rPr>
          <w:highlight w:val="magenta"/>
        </w:rPr>
        <w:br w:type="page"/>
      </w:r>
    </w:p>
    <w:p w14:paraId="0F8F89CB" w14:textId="7BBA43DE" w:rsidR="00662DF4" w:rsidRDefault="00662DF4">
      <w:pPr>
        <w:rPr>
          <w:highlight w:val="magenta"/>
        </w:rPr>
      </w:pPr>
      <w:r w:rsidRPr="00662DF4">
        <w:rPr>
          <w:highlight w:val="green"/>
        </w:rPr>
        <w:lastRenderedPageBreak/>
        <w:t>HIERONDER IS INPUTMATERIAAL. BEHALVE LITERATUURLIJST</w:t>
      </w:r>
      <w:r w:rsidR="00861EBE">
        <w:rPr>
          <w:highlight w:val="green"/>
        </w:rPr>
        <w:t xml:space="preserve"> EN BIJLAGE</w:t>
      </w:r>
      <w:r w:rsidRPr="00662DF4">
        <w:rPr>
          <w:highlight w:val="green"/>
        </w:rPr>
        <w:t xml:space="preserve">, DIE KOMT OVEREEN MET GEBRUIKTE BRONNEN </w:t>
      </w:r>
      <w:r>
        <w:rPr>
          <w:highlight w:val="magenta"/>
        </w:rPr>
        <w:br w:type="page"/>
      </w:r>
    </w:p>
    <w:p w14:paraId="63000074" w14:textId="242737AC" w:rsidR="009170EE" w:rsidRDefault="009170EE" w:rsidP="009170EE">
      <w:r w:rsidRPr="00165C22">
        <w:rPr>
          <w:highlight w:val="magenta"/>
        </w:rPr>
        <w:lastRenderedPageBreak/>
        <w:t>‘De leerwerkplek moet de aankomende leraar in staat stellen om relevante competenties te verwerven en moet hem een veilige en tegelijk uitdagende beroepssituatie bieden om vakmanschap te ontwikkelen.’ (Onstenk, 2018, pp. 4)</w:t>
      </w:r>
    </w:p>
    <w:p w14:paraId="5213671E" w14:textId="77777777" w:rsidR="00D47378" w:rsidRDefault="00D47378" w:rsidP="00D47378">
      <w:r>
        <w:t xml:space="preserve">Onder vakmanschap verstaat Onstenk (2018) een combinatie van kennis, vaardigheden en intrinsieke motivatie om, vanuit betrokkenheid, het werk goed te doen. </w:t>
      </w:r>
    </w:p>
    <w:p w14:paraId="559E5393" w14:textId="0E4BE09B" w:rsidR="00AD4BFF" w:rsidRDefault="00AD4BFF" w:rsidP="00AD4BFF">
      <w:pPr>
        <w:ind w:firstLine="1"/>
      </w:pPr>
      <w:r>
        <w:t>De werkplek is een authentieke en krachtige leeromgeving voor competentieontwikkeling en subjectwording (</w:t>
      </w:r>
      <w:proofErr w:type="spellStart"/>
      <w:r>
        <w:t>Ontstenk</w:t>
      </w:r>
      <w:proofErr w:type="spellEnd"/>
      <w:r>
        <w:t xml:space="preserve">, 2016, pp. 5). </w:t>
      </w:r>
      <w:r>
        <w:rPr>
          <w:rFonts w:ascii="Wingdings" w:eastAsia="Wingdings" w:hAnsi="Wingdings" w:cs="Wingdings"/>
        </w:rPr>
        <w:t>à</w:t>
      </w:r>
      <w:r>
        <w:t xml:space="preserve"> </w:t>
      </w:r>
      <w:r w:rsidRPr="002E06B0">
        <w:rPr>
          <w:highlight w:val="yellow"/>
        </w:rPr>
        <w:t>!!!</w:t>
      </w:r>
      <w:r w:rsidR="00F169BE">
        <w:t xml:space="preserve"> </w:t>
      </w:r>
      <w:r w:rsidR="00F169BE" w:rsidRPr="00F169BE">
        <w:rPr>
          <w:highlight w:val="yellow"/>
        </w:rPr>
        <w:t>MEER VOOR PRAKTIJKLEREN</w:t>
      </w:r>
    </w:p>
    <w:p w14:paraId="76A40989" w14:textId="5B6F5A4B" w:rsidR="009170EE" w:rsidRDefault="00B14DE0">
      <w:r>
        <w:t>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w:t>
      </w:r>
    </w:p>
    <w:p w14:paraId="2C595FD2" w14:textId="77777777" w:rsidR="008809B9" w:rsidRDefault="008809B9" w:rsidP="008809B9">
      <w:pPr>
        <w:ind w:firstLine="1"/>
      </w:pPr>
      <w:r>
        <w:t>Binnen de ontwikkeling van de competenties van de aankomend leerkracht zijn aan de werkplek enkele eisen te stellen. De student moet zich kunnen ontwikkelen op organisatorische, didactische en (</w:t>
      </w:r>
      <w:proofErr w:type="spellStart"/>
      <w:r>
        <w:t>inter</w:t>
      </w:r>
      <w:proofErr w:type="spellEnd"/>
      <w:r>
        <w:t>)persoonlijke competenties (Onstenk, 2016, pp. 9).</w:t>
      </w:r>
    </w:p>
    <w:p w14:paraId="59E7CABB" w14:textId="77777777" w:rsidR="008809B9" w:rsidRDefault="008809B9"/>
    <w:p w14:paraId="653CA7D8" w14:textId="77777777" w:rsidR="009170EE" w:rsidRDefault="009170EE"/>
    <w:p w14:paraId="13B5CEDF" w14:textId="0E0EB4D9" w:rsidR="00D623FE" w:rsidRDefault="00610CC1">
      <w:pPr>
        <w:rPr>
          <w:rFonts w:asciiTheme="majorHAnsi" w:eastAsiaTheme="majorEastAsia" w:hAnsiTheme="majorHAnsi" w:cstheme="majorBidi"/>
          <w:color w:val="1F3763" w:themeColor="accent1" w:themeShade="7F"/>
          <w:sz w:val="24"/>
          <w:szCs w:val="24"/>
        </w:rPr>
      </w:pPr>
      <w:proofErr w:type="spellStart"/>
      <w:r w:rsidRPr="009F1ACF">
        <w:rPr>
          <w:highlight w:val="magenta"/>
        </w:rPr>
        <w:t>Biesta</w:t>
      </w:r>
      <w:proofErr w:type="spellEnd"/>
      <w:r w:rsidRPr="009F1ACF">
        <w:rPr>
          <w:highlight w:val="magenta"/>
        </w:rPr>
        <w:t xml:space="preserve"> (2012, pp. 30) noemt het aanleren van kennis, vaardigheden en begrip naast het kunnen oordelen en onderscheiden met behulp van vaardigheden een onderdeel van de kwalificatie.</w:t>
      </w:r>
    </w:p>
    <w:p w14:paraId="33D2ACB1" w14:textId="06940A47" w:rsidR="00094C60" w:rsidRDefault="00094C60" w:rsidP="00094C60">
      <w:pPr>
        <w:ind w:firstLine="1"/>
      </w:pPr>
      <w:r w:rsidRPr="006D2FB1">
        <w:rPr>
          <w:highlight w:val="magenta"/>
        </w:rPr>
        <w:t>Het werk dient niet te hogen eisen te stellen aan de kennis en vaardigheden van de student. Daarin moet er sprake zijn van een match tussen de taak en de kwaliteiten van een (beginnende) student.</w:t>
      </w:r>
      <w:r>
        <w:t xml:space="preserve"> </w:t>
      </w:r>
      <w:r w:rsidRPr="00D66D12">
        <w:rPr>
          <w:highlight w:val="cyan"/>
        </w:rPr>
        <w:t>Er moet naast de taak ook ruimte zijn observaties door anderen en bij anderen</w:t>
      </w:r>
      <w:r>
        <w:t xml:space="preserve"> (Onstenk, 2016, pp. 10). </w:t>
      </w:r>
      <w:r>
        <w:rPr>
          <w:rFonts w:ascii="Wingdings" w:eastAsia="Wingdings" w:hAnsi="Wingdings" w:cs="Wingdings"/>
        </w:rPr>
        <w:t>à</w:t>
      </w:r>
      <w:r>
        <w:t xml:space="preserve"> </w:t>
      </w:r>
      <w:r w:rsidRPr="00BF2AC8">
        <w:rPr>
          <w:highlight w:val="yellow"/>
        </w:rPr>
        <w:t>Sluit aan bij vraag, beeld en doelgroep in relatie tot competenties</w:t>
      </w:r>
      <w:r w:rsidR="00D66D12">
        <w:t xml:space="preserve"> </w:t>
      </w:r>
      <w:r w:rsidR="00D66D12" w:rsidRPr="006D2FB1">
        <w:rPr>
          <w:highlight w:val="cyan"/>
        </w:rPr>
        <w:t>BLAUW In relatie tot methodiek</w:t>
      </w:r>
      <w:r w:rsidR="006D2FB1" w:rsidRPr="006D2FB1">
        <w:rPr>
          <w:highlight w:val="cyan"/>
        </w:rPr>
        <w:t>/interventie</w:t>
      </w:r>
    </w:p>
    <w:p w14:paraId="001D72DD" w14:textId="77777777" w:rsidR="009C13E6" w:rsidRDefault="009C13E6" w:rsidP="009C13E6">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rFonts w:ascii="Wingdings" w:eastAsia="Wingdings" w:hAnsi="Wingdings" w:cs="Wingdings"/>
          <w:highlight w:val="yellow"/>
        </w:rPr>
        <w:t>à</w:t>
      </w:r>
      <w:r w:rsidRPr="006328E7">
        <w:rPr>
          <w:highlight w:val="yellow"/>
        </w:rPr>
        <w:t xml:space="preserve"> In relatie tot competenties</w:t>
      </w:r>
    </w:p>
    <w:p w14:paraId="02896CD2" w14:textId="77777777" w:rsidR="009432CD" w:rsidRDefault="009432CD" w:rsidP="009432CD">
      <w:pPr>
        <w:ind w:firstLine="1"/>
      </w:pPr>
      <w:r>
        <w:t>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w:t>
      </w:r>
      <w:proofErr w:type="spellStart"/>
      <w:r>
        <w:t>Kelchermans</w:t>
      </w:r>
      <w:proofErr w:type="spellEnd"/>
      <w:r>
        <w:t xml:space="preserve"> et al., 2010, pp. 8). </w:t>
      </w:r>
      <w:r w:rsidRPr="007C12EB">
        <w:rPr>
          <w:rFonts w:ascii="Wingdings" w:eastAsia="Wingdings" w:hAnsi="Wingdings" w:cs="Wingdings"/>
          <w:highlight w:val="yellow"/>
        </w:rPr>
        <w:t>à</w:t>
      </w:r>
      <w:r w:rsidRPr="007C12EB">
        <w:rPr>
          <w:highlight w:val="yellow"/>
        </w:rPr>
        <w:t xml:space="preserve"> In relatie met competentie en </w:t>
      </w:r>
      <w:proofErr w:type="spellStart"/>
      <w:r w:rsidRPr="007C12EB">
        <w:rPr>
          <w:highlight w:val="yellow"/>
        </w:rPr>
        <w:t>ranciere</w:t>
      </w:r>
      <w:proofErr w:type="spellEnd"/>
    </w:p>
    <w:p w14:paraId="26887898" w14:textId="77777777" w:rsidR="009C3911" w:rsidRDefault="009C3911" w:rsidP="009C3911">
      <w:pPr>
        <w:ind w:firstLine="1"/>
      </w:pPr>
      <w:r>
        <w:t>Het is van belang om vanuit de opleiding transparante leerdoelen te formuleren vanuit een holistische opleidingsvisie in de lerarenopleiding (</w:t>
      </w:r>
      <w:proofErr w:type="spellStart"/>
      <w:r>
        <w:t>Kelchermans</w:t>
      </w:r>
      <w:proofErr w:type="spellEnd"/>
      <w:r>
        <w:t xml:space="preserve"> et al., 2010, pp. 9). </w:t>
      </w:r>
      <w:r w:rsidRPr="0093581D">
        <w:rPr>
          <w:rFonts w:ascii="Wingdings" w:eastAsia="Wingdings" w:hAnsi="Wingdings" w:cs="Wingdings"/>
          <w:highlight w:val="yellow"/>
        </w:rPr>
        <w:t>à</w:t>
      </w:r>
      <w:r w:rsidRPr="0093581D">
        <w:rPr>
          <w:highlight w:val="yellow"/>
        </w:rPr>
        <w:t xml:space="preserve"> In Relatie TOT LU</w:t>
      </w:r>
    </w:p>
    <w:p w14:paraId="5C871F5B" w14:textId="77777777" w:rsidR="009C3911" w:rsidRDefault="009C3911" w:rsidP="009C3911">
      <w:pPr>
        <w:ind w:firstLine="1"/>
      </w:pPr>
      <w:r>
        <w:t xml:space="preserve">Vanuit de opleiding wordt gewerkt met competenties waarover zowel student, mentor als opleidingsinstituut een standpunt innemen over </w:t>
      </w:r>
      <w:proofErr w:type="spellStart"/>
      <w:r>
        <w:t>inhoeverre</w:t>
      </w:r>
      <w:proofErr w:type="spellEnd"/>
      <w:r>
        <w:t xml:space="preserve"> de competenties zijn behaald (</w:t>
      </w:r>
      <w:proofErr w:type="spellStart"/>
      <w:r>
        <w:t>Kelchermans</w:t>
      </w:r>
      <w:proofErr w:type="spellEnd"/>
      <w:r>
        <w:t xml:space="preserve"> et al., 2010, pp. 10).</w:t>
      </w:r>
    </w:p>
    <w:p w14:paraId="0A9D777C" w14:textId="77777777" w:rsidR="000C11E4" w:rsidRDefault="000C11E4">
      <w:pPr>
        <w:rPr>
          <w:rFonts w:asciiTheme="majorHAnsi" w:eastAsiaTheme="majorEastAsia" w:hAnsiTheme="majorHAnsi" w:cstheme="majorBidi"/>
          <w:color w:val="1F3763" w:themeColor="accent1" w:themeShade="7F"/>
          <w:sz w:val="24"/>
          <w:szCs w:val="24"/>
        </w:rPr>
      </w:pPr>
      <w:r>
        <w:br w:type="page"/>
      </w:r>
    </w:p>
    <w:p w14:paraId="73A5CD1A" w14:textId="7E0B17D0" w:rsidR="00792320" w:rsidRDefault="00792320" w:rsidP="008478F7">
      <w:pPr>
        <w:pStyle w:val="Kop3"/>
        <w:numPr>
          <w:ilvl w:val="0"/>
          <w:numId w:val="4"/>
        </w:numPr>
      </w:pPr>
      <w:r>
        <w:lastRenderedPageBreak/>
        <w:t>Literatuurstudie C (</w:t>
      </w:r>
      <w:proofErr w:type="spellStart"/>
      <w:r>
        <w:t>Beeldcoaching</w:t>
      </w:r>
      <w:proofErr w:type="spellEnd"/>
      <w:r>
        <w:t>/</w:t>
      </w:r>
      <w:proofErr w:type="spellStart"/>
      <w:r>
        <w:t>photovoice</w:t>
      </w:r>
      <w:proofErr w:type="spellEnd"/>
      <w:r>
        <w:t>/VTS – ten opzichte van bewuste competenties creëren)</w:t>
      </w:r>
    </w:p>
    <w:p w14:paraId="0D5668A1" w14:textId="29860355" w:rsidR="00792320" w:rsidRDefault="00792320" w:rsidP="008478F7">
      <w:pPr>
        <w:pStyle w:val="Kop3"/>
        <w:numPr>
          <w:ilvl w:val="0"/>
          <w:numId w:val="4"/>
        </w:numPr>
      </w:pPr>
      <w:r>
        <w:t xml:space="preserve">Eisen en kaders </w:t>
      </w:r>
    </w:p>
    <w:p w14:paraId="153A95F8" w14:textId="4F468376" w:rsidR="00792320" w:rsidRDefault="00792320" w:rsidP="008478F7">
      <w:pPr>
        <w:pStyle w:val="Kop3"/>
        <w:numPr>
          <w:ilvl w:val="0"/>
          <w:numId w:val="4"/>
        </w:numPr>
      </w:pPr>
      <w:r>
        <w:t>Interview participanten studenten</w:t>
      </w:r>
    </w:p>
    <w:p w14:paraId="5F2E2B9E" w14:textId="65B42CCA" w:rsidR="00792320" w:rsidRDefault="00792320" w:rsidP="008478F7">
      <w:pPr>
        <w:pStyle w:val="Kop3"/>
        <w:numPr>
          <w:ilvl w:val="0"/>
          <w:numId w:val="4"/>
        </w:numPr>
      </w:pPr>
      <w:r>
        <w:t>Interview participanten praktijkleerkrachten</w:t>
      </w:r>
    </w:p>
    <w:p w14:paraId="4C273200" w14:textId="4A2A950D" w:rsidR="00792320" w:rsidRDefault="00792320" w:rsidP="008478F7">
      <w:pPr>
        <w:pStyle w:val="Kop3"/>
        <w:numPr>
          <w:ilvl w:val="0"/>
          <w:numId w:val="4"/>
        </w:numPr>
      </w:pPr>
      <w:r>
        <w:t>Interview 2 opleidingsdocenten drama.</w:t>
      </w:r>
    </w:p>
    <w:p w14:paraId="5EA4F92D" w14:textId="54A62D06" w:rsidR="00792320" w:rsidRDefault="008478F7" w:rsidP="008478F7">
      <w:pPr>
        <w:pStyle w:val="Kop1"/>
      </w:pPr>
      <w:r>
        <w:t>Resultaten interviews</w:t>
      </w:r>
    </w:p>
    <w:p w14:paraId="061A271C" w14:textId="13C2CC47" w:rsidR="008478F7" w:rsidRDefault="008478F7" w:rsidP="008478F7">
      <w:pPr>
        <w:pStyle w:val="Kop3"/>
        <w:numPr>
          <w:ilvl w:val="0"/>
          <w:numId w:val="5"/>
        </w:numPr>
      </w:pPr>
      <w:r>
        <w:t>Interviewresultaten studenten (Fase 2)</w:t>
      </w:r>
    </w:p>
    <w:p w14:paraId="3E571D63" w14:textId="0679932E" w:rsidR="008478F7" w:rsidRDefault="008478F7" w:rsidP="008478F7">
      <w:pPr>
        <w:pStyle w:val="Kop3"/>
        <w:numPr>
          <w:ilvl w:val="0"/>
          <w:numId w:val="5"/>
        </w:numPr>
      </w:pPr>
      <w:r>
        <w:t>Interviewresultaten praktijkleerkrachten (Fase 2)</w:t>
      </w:r>
    </w:p>
    <w:p w14:paraId="4BF02CED" w14:textId="0AA19B60" w:rsidR="008478F7" w:rsidRDefault="008478F7" w:rsidP="008478F7">
      <w:pPr>
        <w:pStyle w:val="Kop3"/>
        <w:numPr>
          <w:ilvl w:val="0"/>
          <w:numId w:val="5"/>
        </w:numPr>
      </w:pPr>
      <w:r>
        <w:t>Interview opleidingsdocenten drama (Fase 3)</w:t>
      </w:r>
    </w:p>
    <w:p w14:paraId="5DA25741" w14:textId="51679082" w:rsidR="008478F7" w:rsidRDefault="008478F7" w:rsidP="008478F7">
      <w:pPr>
        <w:pStyle w:val="Kop1"/>
      </w:pPr>
      <w:r>
        <w:t>Resultaten praktijkonderzoek (toepassing in de praktijk)</w:t>
      </w:r>
    </w:p>
    <w:p w14:paraId="0D1FB03C" w14:textId="4D3478FB" w:rsidR="008478F7" w:rsidRDefault="008478F7" w:rsidP="008478F7">
      <w:pPr>
        <w:pStyle w:val="Kop3"/>
        <w:numPr>
          <w:ilvl w:val="0"/>
          <w:numId w:val="6"/>
        </w:numPr>
      </w:pPr>
      <w:r>
        <w:t>Fase 1</w:t>
      </w:r>
    </w:p>
    <w:p w14:paraId="71121550" w14:textId="47A83233" w:rsidR="008478F7" w:rsidRDefault="008478F7" w:rsidP="008478F7">
      <w:pPr>
        <w:pStyle w:val="Kop3"/>
        <w:numPr>
          <w:ilvl w:val="0"/>
          <w:numId w:val="6"/>
        </w:numPr>
      </w:pPr>
      <w:r>
        <w:t>Fase 2</w:t>
      </w:r>
    </w:p>
    <w:p w14:paraId="1A9AA6B8" w14:textId="0C3C22D0" w:rsidR="008478F7" w:rsidRDefault="008478F7" w:rsidP="008478F7">
      <w:pPr>
        <w:pStyle w:val="Kop3"/>
        <w:numPr>
          <w:ilvl w:val="0"/>
          <w:numId w:val="6"/>
        </w:numPr>
      </w:pPr>
      <w:r>
        <w:t>Fase 3</w:t>
      </w:r>
    </w:p>
    <w:p w14:paraId="7A1037FC" w14:textId="24E0FED0" w:rsidR="008478F7" w:rsidRDefault="008478F7" w:rsidP="008478F7">
      <w:pPr>
        <w:pStyle w:val="Kop1"/>
      </w:pPr>
      <w:r>
        <w:t>Eisen ten aanzien van te ontwikkelen methode.</w:t>
      </w:r>
    </w:p>
    <w:p w14:paraId="669C28EF" w14:textId="1333F193" w:rsidR="008478F7" w:rsidRDefault="008478F7" w:rsidP="008478F7">
      <w:pPr>
        <w:pStyle w:val="Kop1"/>
      </w:pPr>
      <w:r>
        <w:t>Prototype</w:t>
      </w:r>
    </w:p>
    <w:p w14:paraId="4AC73F30" w14:textId="0EB4FDBE" w:rsidR="008478F7" w:rsidRDefault="008478F7" w:rsidP="008478F7">
      <w:pPr>
        <w:pStyle w:val="Kop1"/>
      </w:pPr>
      <w:r>
        <w:t>Resultaten prototype in relatie tot eerdere fases</w:t>
      </w:r>
    </w:p>
    <w:p w14:paraId="50771E57" w14:textId="59B9E78C" w:rsidR="008478F7" w:rsidRDefault="008478F7" w:rsidP="008478F7">
      <w:pPr>
        <w:pStyle w:val="Kop1"/>
      </w:pPr>
      <w:r>
        <w:t>Conclusie en aanbevelingen</w:t>
      </w:r>
    </w:p>
    <w:p w14:paraId="4BF4CBB0" w14:textId="3CF2B389" w:rsidR="008478F7" w:rsidRDefault="008478F7" w:rsidP="008478F7">
      <w:pPr>
        <w:pStyle w:val="Kop1"/>
      </w:pPr>
      <w:r>
        <w:t>Kritische reflectie op onderzoeksresultaten</w:t>
      </w:r>
    </w:p>
    <w:p w14:paraId="45DE6E27" w14:textId="2E724696" w:rsidR="008478F7" w:rsidRDefault="008478F7" w:rsidP="008478F7">
      <w:pPr>
        <w:pStyle w:val="Kop1"/>
      </w:pPr>
      <w:r>
        <w:t>Kritische reflectie op onderzoeksproces</w:t>
      </w:r>
    </w:p>
    <w:p w14:paraId="710AACE6" w14:textId="371B12F1" w:rsidR="008478F7" w:rsidRDefault="008478F7" w:rsidP="008478F7">
      <w:pPr>
        <w:pStyle w:val="Kop1"/>
      </w:pPr>
      <w:r>
        <w:t>Literatuurlijst</w:t>
      </w:r>
    </w:p>
    <w:p w14:paraId="24B27B9F" w14:textId="6E3D54F5" w:rsidR="000C11E4" w:rsidRDefault="000C11E4" w:rsidP="000C11E4"/>
    <w:p w14:paraId="5A37C2F0" w14:textId="5377765E" w:rsidR="000C11E4" w:rsidRDefault="000C11E4" w:rsidP="000C11E4">
      <w:pPr>
        <w:pStyle w:val="Normaalweb"/>
        <w:spacing w:before="0" w:beforeAutospacing="0" w:after="0" w:afterAutospacing="0" w:line="480" w:lineRule="auto"/>
        <w:ind w:left="720" w:hanging="720"/>
      </w:pPr>
      <w:proofErr w:type="spellStart"/>
      <w:r>
        <w:t>Biesta</w:t>
      </w:r>
      <w:proofErr w:type="spellEnd"/>
      <w:r>
        <w:t xml:space="preserve">, G. (2012). </w:t>
      </w:r>
      <w:r>
        <w:rPr>
          <w:i/>
          <w:iCs/>
        </w:rPr>
        <w:t>Goed onderwijs en de cultuur van het meten</w:t>
      </w:r>
      <w:r>
        <w:t xml:space="preserve"> (1ste ed.). Boom Lemma.</w:t>
      </w:r>
    </w:p>
    <w:p w14:paraId="5F75EC50" w14:textId="4F2301B0" w:rsidR="00C435DB" w:rsidRPr="00C435DB" w:rsidRDefault="00C435DB" w:rsidP="00C435DB">
      <w:pPr>
        <w:spacing w:after="0" w:line="480" w:lineRule="auto"/>
        <w:ind w:left="720" w:hanging="720"/>
        <w:rPr>
          <w:rFonts w:ascii="Times New Roman" w:eastAsia="Times New Roman" w:hAnsi="Times New Roman" w:cs="Times New Roman"/>
          <w:sz w:val="24"/>
          <w:szCs w:val="24"/>
          <w:lang w:eastAsia="nl-NL"/>
        </w:rPr>
      </w:pPr>
      <w:proofErr w:type="spellStart"/>
      <w:r w:rsidRPr="00C435DB">
        <w:rPr>
          <w:rFonts w:ascii="Times New Roman" w:eastAsia="Times New Roman" w:hAnsi="Times New Roman" w:cs="Times New Roman"/>
          <w:sz w:val="24"/>
          <w:szCs w:val="24"/>
          <w:lang w:eastAsia="nl-NL"/>
        </w:rPr>
        <w:t>Geerdink</w:t>
      </w:r>
      <w:proofErr w:type="spellEnd"/>
      <w:r w:rsidRPr="00C435DB">
        <w:rPr>
          <w:rFonts w:ascii="Times New Roman" w:eastAsia="Times New Roman" w:hAnsi="Times New Roman" w:cs="Times New Roman"/>
          <w:sz w:val="24"/>
          <w:szCs w:val="24"/>
          <w:lang w:eastAsia="nl-NL"/>
        </w:rPr>
        <w:t xml:space="preserve">, G., &amp; Pauw, I. (2017). </w:t>
      </w:r>
      <w:r w:rsidRPr="00C435DB">
        <w:rPr>
          <w:rFonts w:ascii="Times New Roman" w:eastAsia="Times New Roman" w:hAnsi="Times New Roman" w:cs="Times New Roman"/>
          <w:i/>
          <w:iCs/>
          <w:sz w:val="24"/>
          <w:szCs w:val="24"/>
          <w:lang w:eastAsia="nl-NL"/>
        </w:rPr>
        <w:t>Kennisbasis lerarenopleiders. Katern 3: Inhoud en vakdidactiek op de lerarenopleidingen</w:t>
      </w:r>
      <w:r w:rsidRPr="00C435DB">
        <w:rPr>
          <w:rFonts w:ascii="Times New Roman" w:eastAsia="Times New Roman" w:hAnsi="Times New Roman" w:cs="Times New Roman"/>
          <w:sz w:val="24"/>
          <w:szCs w:val="24"/>
          <w:lang w:eastAsia="nl-NL"/>
        </w:rPr>
        <w:t xml:space="preserve">. </w:t>
      </w:r>
      <w:proofErr w:type="spellStart"/>
      <w:r w:rsidR="00971330">
        <w:rPr>
          <w:rFonts w:ascii="Times New Roman" w:eastAsia="Times New Roman" w:hAnsi="Times New Roman" w:cs="Times New Roman"/>
          <w:sz w:val="24"/>
          <w:szCs w:val="24"/>
          <w:lang w:eastAsia="nl-NL"/>
        </w:rPr>
        <w:t>Geraardpleegd</w:t>
      </w:r>
      <w:proofErr w:type="spellEnd"/>
      <w:r w:rsidR="00971330">
        <w:rPr>
          <w:rFonts w:ascii="Times New Roman" w:eastAsia="Times New Roman" w:hAnsi="Times New Roman" w:cs="Times New Roman"/>
          <w:sz w:val="24"/>
          <w:szCs w:val="24"/>
          <w:lang w:eastAsia="nl-NL"/>
        </w:rPr>
        <w:t xml:space="preserve"> 20 juli 2021</w:t>
      </w:r>
      <w:r w:rsidR="003334AF">
        <w:rPr>
          <w:rFonts w:ascii="Times New Roman" w:eastAsia="Times New Roman" w:hAnsi="Times New Roman" w:cs="Times New Roman"/>
          <w:sz w:val="24"/>
          <w:szCs w:val="24"/>
          <w:lang w:eastAsia="nl-NL"/>
        </w:rPr>
        <w:t xml:space="preserve">, van </w:t>
      </w:r>
      <w:r w:rsidRPr="00C435DB">
        <w:rPr>
          <w:rFonts w:ascii="Times New Roman" w:eastAsia="Times New Roman" w:hAnsi="Times New Roman" w:cs="Times New Roman"/>
          <w:sz w:val="24"/>
          <w:szCs w:val="24"/>
          <w:lang w:eastAsia="nl-NL"/>
        </w:rPr>
        <w:t xml:space="preserve">https://onderwijsdatabank.s3.amazonaws.com/downloads/KBkatern3.pdf. </w:t>
      </w:r>
    </w:p>
    <w:p w14:paraId="2904D1BC" w14:textId="77777777" w:rsidR="00C435DB" w:rsidRDefault="00C435DB" w:rsidP="000C11E4">
      <w:pPr>
        <w:pStyle w:val="Normaalweb"/>
        <w:spacing w:before="0" w:beforeAutospacing="0" w:after="0" w:afterAutospacing="0" w:line="480" w:lineRule="auto"/>
        <w:ind w:left="720" w:hanging="720"/>
      </w:pPr>
    </w:p>
    <w:p w14:paraId="6967C613" w14:textId="22D44CD4" w:rsidR="004038FD" w:rsidRPr="004038FD" w:rsidRDefault="004038FD" w:rsidP="004038FD">
      <w:pPr>
        <w:spacing w:after="0" w:line="480" w:lineRule="auto"/>
        <w:ind w:left="720" w:hanging="720"/>
        <w:rPr>
          <w:rFonts w:ascii="Times New Roman" w:eastAsia="Times New Roman" w:hAnsi="Times New Roman" w:cs="Times New Roman"/>
          <w:sz w:val="24"/>
          <w:szCs w:val="24"/>
          <w:lang w:eastAsia="nl-NL"/>
        </w:rPr>
      </w:pPr>
      <w:proofErr w:type="spellStart"/>
      <w:r w:rsidRPr="004038FD">
        <w:rPr>
          <w:rFonts w:ascii="Times New Roman" w:eastAsia="Times New Roman" w:hAnsi="Times New Roman" w:cs="Times New Roman"/>
          <w:sz w:val="24"/>
          <w:szCs w:val="24"/>
          <w:lang w:eastAsia="nl-NL"/>
        </w:rPr>
        <w:lastRenderedPageBreak/>
        <w:t>Heijdanus</w:t>
      </w:r>
      <w:proofErr w:type="spellEnd"/>
      <w:r w:rsidRPr="004038FD">
        <w:rPr>
          <w:rFonts w:ascii="Times New Roman" w:eastAsia="Times New Roman" w:hAnsi="Times New Roman" w:cs="Times New Roman"/>
          <w:sz w:val="24"/>
          <w:szCs w:val="24"/>
          <w:lang w:eastAsia="nl-NL"/>
        </w:rPr>
        <w:t xml:space="preserve">-De Boer, E. H., Van Nunen, A., Boekel, H., Carp, D., &amp; Van der Veer-Borneman, P. (2016). </w:t>
      </w:r>
      <w:r w:rsidRPr="004038FD">
        <w:rPr>
          <w:rFonts w:ascii="Times New Roman" w:eastAsia="Times New Roman" w:hAnsi="Times New Roman" w:cs="Times New Roman"/>
          <w:i/>
          <w:iCs/>
          <w:sz w:val="24"/>
          <w:szCs w:val="24"/>
          <w:lang w:eastAsia="nl-NL"/>
        </w:rPr>
        <w:t>Spelend leren en ontdekken</w:t>
      </w:r>
      <w:r w:rsidRPr="004038FD">
        <w:rPr>
          <w:rFonts w:ascii="Times New Roman" w:eastAsia="Times New Roman" w:hAnsi="Times New Roman" w:cs="Times New Roman"/>
          <w:sz w:val="24"/>
          <w:szCs w:val="24"/>
          <w:lang w:eastAsia="nl-NL"/>
        </w:rPr>
        <w:t xml:space="preserve">. </w:t>
      </w:r>
      <w:proofErr w:type="spellStart"/>
      <w:r w:rsidRPr="004038FD">
        <w:rPr>
          <w:rFonts w:ascii="Times New Roman" w:eastAsia="Times New Roman" w:hAnsi="Times New Roman" w:cs="Times New Roman"/>
          <w:sz w:val="24"/>
          <w:szCs w:val="24"/>
          <w:lang w:eastAsia="nl-NL"/>
        </w:rPr>
        <w:t>Coutinho</w:t>
      </w:r>
      <w:proofErr w:type="spellEnd"/>
      <w:r w:rsidRPr="004038FD">
        <w:rPr>
          <w:rFonts w:ascii="Times New Roman" w:eastAsia="Times New Roman" w:hAnsi="Times New Roman" w:cs="Times New Roman"/>
          <w:sz w:val="24"/>
          <w:szCs w:val="24"/>
          <w:lang w:eastAsia="nl-NL"/>
        </w:rPr>
        <w:t>.</w:t>
      </w:r>
    </w:p>
    <w:p w14:paraId="0B6F1C38" w14:textId="77777777" w:rsidR="0082428D" w:rsidRDefault="0082428D" w:rsidP="00102955">
      <w:pPr>
        <w:ind w:left="708" w:hanging="708"/>
      </w:pPr>
    </w:p>
    <w:p w14:paraId="3C934683" w14:textId="31A7BFA0" w:rsidR="00102955" w:rsidRDefault="00102955" w:rsidP="00102955">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9" w:history="1">
        <w:r w:rsidRPr="00214B68">
          <w:rPr>
            <w:rStyle w:val="Hyperlink"/>
          </w:rPr>
          <w:t>https://www.platformsamenopleiden.nl/wp-content/uploads/2015/11/180226-Werkplekcurriculumindeschool_PO_LR.pdf</w:t>
        </w:r>
      </w:hyperlink>
      <w:r>
        <w:t xml:space="preserve"> </w:t>
      </w:r>
    </w:p>
    <w:p w14:paraId="2CEB20D9" w14:textId="1269EF6A" w:rsidR="00C8225F" w:rsidRDefault="00C8225F" w:rsidP="00C8225F">
      <w:pPr>
        <w:pStyle w:val="Normaalweb"/>
        <w:spacing w:before="0" w:beforeAutospacing="0" w:after="0" w:afterAutospacing="0" w:line="480" w:lineRule="auto"/>
        <w:ind w:left="720" w:hanging="720"/>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0" w:history="1">
        <w:r w:rsidRPr="007A2F7B">
          <w:rPr>
            <w:rStyle w:val="Hyperlink"/>
          </w:rPr>
          <w:t>https://www.platformsamenopleiden.nl/wp-content/uploads/2018/06/VERDIEPING-Het-werkplekcurriculum-in-de-school.pdf</w:t>
        </w:r>
      </w:hyperlink>
      <w:r>
        <w:t xml:space="preserve"> </w:t>
      </w:r>
    </w:p>
    <w:p w14:paraId="182C94DC" w14:textId="77777777" w:rsidR="005F3DD2" w:rsidRPr="005F3DD2" w:rsidRDefault="005F3DD2" w:rsidP="005F3DD2">
      <w:pPr>
        <w:spacing w:after="0" w:line="480" w:lineRule="auto"/>
        <w:ind w:left="720" w:hanging="720"/>
        <w:rPr>
          <w:rFonts w:ascii="Times New Roman" w:eastAsia="Times New Roman" w:hAnsi="Times New Roman" w:cs="Times New Roman"/>
          <w:sz w:val="24"/>
          <w:szCs w:val="24"/>
          <w:lang w:eastAsia="nl-NL"/>
        </w:rPr>
      </w:pPr>
      <w:r w:rsidRPr="005F3DD2">
        <w:rPr>
          <w:rFonts w:ascii="Times New Roman" w:eastAsia="Times New Roman" w:hAnsi="Times New Roman" w:cs="Times New Roman"/>
          <w:sz w:val="24"/>
          <w:szCs w:val="24"/>
          <w:lang w:eastAsia="nl-NL"/>
        </w:rPr>
        <w:t>Van Dale Uitgevers. (</w:t>
      </w:r>
      <w:proofErr w:type="spellStart"/>
      <w:r w:rsidRPr="005F3DD2">
        <w:rPr>
          <w:rFonts w:ascii="Times New Roman" w:eastAsia="Times New Roman" w:hAnsi="Times New Roman" w:cs="Times New Roman"/>
          <w:sz w:val="24"/>
          <w:szCs w:val="24"/>
          <w:lang w:eastAsia="nl-NL"/>
        </w:rPr>
        <w:t>z.d.</w:t>
      </w:r>
      <w:proofErr w:type="spellEnd"/>
      <w:r w:rsidRPr="005F3DD2">
        <w:rPr>
          <w:rFonts w:ascii="Times New Roman" w:eastAsia="Times New Roman" w:hAnsi="Times New Roman" w:cs="Times New Roman"/>
          <w:sz w:val="24"/>
          <w:szCs w:val="24"/>
          <w:lang w:eastAsia="nl-NL"/>
        </w:rPr>
        <w:t xml:space="preserve">). </w:t>
      </w:r>
      <w:r w:rsidRPr="005F3DD2">
        <w:rPr>
          <w:rFonts w:ascii="Times New Roman" w:eastAsia="Times New Roman" w:hAnsi="Times New Roman" w:cs="Times New Roman"/>
          <w:i/>
          <w:iCs/>
          <w:sz w:val="24"/>
          <w:szCs w:val="24"/>
          <w:lang w:eastAsia="nl-NL"/>
        </w:rPr>
        <w:t>competentie</w:t>
      </w:r>
      <w:r w:rsidRPr="005F3DD2">
        <w:rPr>
          <w:rFonts w:ascii="Times New Roman" w:eastAsia="Times New Roman" w:hAnsi="Times New Roman" w:cs="Times New Roman"/>
          <w:sz w:val="24"/>
          <w:szCs w:val="24"/>
          <w:lang w:eastAsia="nl-NL"/>
        </w:rPr>
        <w:t>. Van Dale. Geraadpleegd op 16 september 2021, van https://www.vandale.nl/gratis-woordenboek/nederlands/betekenis/competentie#.YUM0SLgzYuU</w:t>
      </w:r>
    </w:p>
    <w:p w14:paraId="0752A2C4" w14:textId="2CBBD5B6" w:rsidR="003C19FD" w:rsidRPr="00595CEA" w:rsidRDefault="003C19FD" w:rsidP="003C19FD">
      <w:pPr>
        <w:pStyle w:val="Geenafstand"/>
        <w:spacing w:line="276" w:lineRule="auto"/>
        <w:ind w:left="426" w:hanging="426"/>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1" w:history="1">
        <w:r w:rsidRPr="00595CEA">
          <w:rPr>
            <w:rStyle w:val="Hyperlink"/>
          </w:rPr>
          <w:t>https://kennisbases.10voordeleraar.nl/pdf/kennisbasis-pabo.pdf</w:t>
        </w:r>
      </w:hyperlink>
    </w:p>
    <w:p w14:paraId="41F11ECF" w14:textId="77777777" w:rsidR="000C11E4" w:rsidRPr="000C11E4" w:rsidRDefault="000C11E4" w:rsidP="000C11E4"/>
    <w:p w14:paraId="38354AD5" w14:textId="13771262" w:rsidR="008478F7" w:rsidRDefault="008478F7" w:rsidP="008478F7">
      <w:pPr>
        <w:pStyle w:val="Kop1"/>
      </w:pPr>
      <w:r>
        <w:t>Bijlagen</w:t>
      </w:r>
    </w:p>
    <w:sectPr w:rsidR="008478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er van den Brink" w:date="2021-09-28T14:09:00Z" w:initials="DD">
    <w:p w14:paraId="470AC7C4" w14:textId="1378EFE0" w:rsidR="00AE3893" w:rsidRDefault="00AE3893">
      <w:pPr>
        <w:pStyle w:val="Tekstopmerking"/>
      </w:pPr>
      <w:r>
        <w:rPr>
          <w:rStyle w:val="Verwijzingopmerking"/>
        </w:rPr>
        <w:annotationRef/>
      </w:r>
      <w:r>
        <w:t xml:space="preserve">@Corjanne en @anouk van feedback op dit onderstaande stuk </w:t>
      </w:r>
      <w:proofErr w:type="gramStart"/>
      <w:r>
        <w:t>wordt</w:t>
      </w:r>
      <w:proofErr w:type="gramEnd"/>
      <w:r>
        <w:t xml:space="preserve"> ik blij</w:t>
      </w:r>
    </w:p>
  </w:comment>
  <w:comment w:id="1" w:author="Nunen, Anouk van" w:date="2021-10-04T12:21:00Z" w:initials="Nv">
    <w:p w14:paraId="09D71D81" w14:textId="6D0577C3" w:rsidR="42145AC8" w:rsidRDefault="42145AC8">
      <w:r>
        <w:t xml:space="preserve">En is je conclusie dan een opsomming van de competenties? Dat lijkt je deelvraag wel te suggereren? Of geef je die al in je stuk bij </w:t>
      </w:r>
      <w:proofErr w:type="gramStart"/>
      <w:r>
        <w:t>de geel</w:t>
      </w:r>
      <w:proofErr w:type="gramEnd"/>
      <w:r>
        <w:t xml:space="preserve"> gearceeerde stukjes? En gaat je conclusie er dan over of de Inholland competenties voldoen, kloppen met de literatuur, of....?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AC7C4" w15:done="0"/>
  <w15:commentEx w15:paraId="09D71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A08A" w16cex:dateUtc="2021-09-28T12:09:00Z"/>
  <w16cex:commentExtensible w16cex:durableId="050C0818" w16cex:dateUtc="2021-10-04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AC7C4" w16cid:durableId="24FDA08A"/>
  <w16cid:commentId w16cid:paraId="09D71D81" w16cid:durableId="050C08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van den Brink">
    <w15:presenceInfo w15:providerId="None" w15:userId="Sander van den Brink"/>
  </w15:person>
  <w15:person w15:author="Nunen, Anouk van">
    <w15:presenceInfo w15:providerId="AD" w15:userId="S::anouk.vannunen@inholland.nl::bcba5092-22fa-47c6-bee2-891c41a02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20"/>
    <w:rsid w:val="0001753D"/>
    <w:rsid w:val="0004090E"/>
    <w:rsid w:val="0004771A"/>
    <w:rsid w:val="000809D8"/>
    <w:rsid w:val="00094C60"/>
    <w:rsid w:val="00096E34"/>
    <w:rsid w:val="000B12F1"/>
    <w:rsid w:val="000C11E4"/>
    <w:rsid w:val="000C27A7"/>
    <w:rsid w:val="000F3FAB"/>
    <w:rsid w:val="00102955"/>
    <w:rsid w:val="00132D60"/>
    <w:rsid w:val="00165C22"/>
    <w:rsid w:val="0017061C"/>
    <w:rsid w:val="00172EC7"/>
    <w:rsid w:val="0018503B"/>
    <w:rsid w:val="001A62FA"/>
    <w:rsid w:val="001B011A"/>
    <w:rsid w:val="001C5BBB"/>
    <w:rsid w:val="001D0721"/>
    <w:rsid w:val="001E284B"/>
    <w:rsid w:val="001F15ED"/>
    <w:rsid w:val="00211523"/>
    <w:rsid w:val="00220DD2"/>
    <w:rsid w:val="0024173D"/>
    <w:rsid w:val="00244280"/>
    <w:rsid w:val="00266FC9"/>
    <w:rsid w:val="002848F5"/>
    <w:rsid w:val="00285D4D"/>
    <w:rsid w:val="002870A1"/>
    <w:rsid w:val="00295F78"/>
    <w:rsid w:val="00296224"/>
    <w:rsid w:val="002B3B7A"/>
    <w:rsid w:val="002B73B3"/>
    <w:rsid w:val="002D5B34"/>
    <w:rsid w:val="002E7535"/>
    <w:rsid w:val="002F21E3"/>
    <w:rsid w:val="00303DED"/>
    <w:rsid w:val="003078AE"/>
    <w:rsid w:val="003273F6"/>
    <w:rsid w:val="00332D2B"/>
    <w:rsid w:val="003334AF"/>
    <w:rsid w:val="00347F63"/>
    <w:rsid w:val="00354551"/>
    <w:rsid w:val="00371C03"/>
    <w:rsid w:val="00380393"/>
    <w:rsid w:val="0038060F"/>
    <w:rsid w:val="00383A07"/>
    <w:rsid w:val="003C19FD"/>
    <w:rsid w:val="003E2E2E"/>
    <w:rsid w:val="003F3B4E"/>
    <w:rsid w:val="004038FD"/>
    <w:rsid w:val="004162E3"/>
    <w:rsid w:val="00420A26"/>
    <w:rsid w:val="00423CB2"/>
    <w:rsid w:val="00423EB5"/>
    <w:rsid w:val="0042419E"/>
    <w:rsid w:val="00434E44"/>
    <w:rsid w:val="004359D8"/>
    <w:rsid w:val="00436CF7"/>
    <w:rsid w:val="00444245"/>
    <w:rsid w:val="00460261"/>
    <w:rsid w:val="004703BB"/>
    <w:rsid w:val="0048664B"/>
    <w:rsid w:val="004C2B21"/>
    <w:rsid w:val="004D4D2B"/>
    <w:rsid w:val="004E190C"/>
    <w:rsid w:val="005024DC"/>
    <w:rsid w:val="00503BF8"/>
    <w:rsid w:val="00505B4A"/>
    <w:rsid w:val="005143B4"/>
    <w:rsid w:val="0051622C"/>
    <w:rsid w:val="005220C5"/>
    <w:rsid w:val="00580CB1"/>
    <w:rsid w:val="005914EA"/>
    <w:rsid w:val="005A679D"/>
    <w:rsid w:val="005A6D3F"/>
    <w:rsid w:val="005B75AE"/>
    <w:rsid w:val="005C32BC"/>
    <w:rsid w:val="005D19BC"/>
    <w:rsid w:val="005D7750"/>
    <w:rsid w:val="005F3DD2"/>
    <w:rsid w:val="005F6438"/>
    <w:rsid w:val="005F7C0B"/>
    <w:rsid w:val="00610CC1"/>
    <w:rsid w:val="006204AC"/>
    <w:rsid w:val="00634D9B"/>
    <w:rsid w:val="00651925"/>
    <w:rsid w:val="00652473"/>
    <w:rsid w:val="00653ACB"/>
    <w:rsid w:val="00662DF4"/>
    <w:rsid w:val="00664AB8"/>
    <w:rsid w:val="006707E6"/>
    <w:rsid w:val="0067546B"/>
    <w:rsid w:val="006B00B6"/>
    <w:rsid w:val="006B1243"/>
    <w:rsid w:val="006B1B1C"/>
    <w:rsid w:val="006C6D3B"/>
    <w:rsid w:val="006D2FB1"/>
    <w:rsid w:val="0070514D"/>
    <w:rsid w:val="0071133F"/>
    <w:rsid w:val="007121A8"/>
    <w:rsid w:val="00715654"/>
    <w:rsid w:val="00732893"/>
    <w:rsid w:val="00735A9D"/>
    <w:rsid w:val="00744B93"/>
    <w:rsid w:val="00752557"/>
    <w:rsid w:val="00781DC9"/>
    <w:rsid w:val="00785508"/>
    <w:rsid w:val="00792320"/>
    <w:rsid w:val="00793F20"/>
    <w:rsid w:val="007A389A"/>
    <w:rsid w:val="007B0BD8"/>
    <w:rsid w:val="007B7F01"/>
    <w:rsid w:val="007C0984"/>
    <w:rsid w:val="007C1DB9"/>
    <w:rsid w:val="007E1082"/>
    <w:rsid w:val="007F39F9"/>
    <w:rsid w:val="007F7C63"/>
    <w:rsid w:val="00802E59"/>
    <w:rsid w:val="00813A09"/>
    <w:rsid w:val="008237D0"/>
    <w:rsid w:val="0082428D"/>
    <w:rsid w:val="008268F0"/>
    <w:rsid w:val="00827525"/>
    <w:rsid w:val="00845B60"/>
    <w:rsid w:val="00846E10"/>
    <w:rsid w:val="008478F7"/>
    <w:rsid w:val="00861EBE"/>
    <w:rsid w:val="00866E8A"/>
    <w:rsid w:val="008809B9"/>
    <w:rsid w:val="00891B06"/>
    <w:rsid w:val="00893FA2"/>
    <w:rsid w:val="008D6964"/>
    <w:rsid w:val="008E2D24"/>
    <w:rsid w:val="008E42B3"/>
    <w:rsid w:val="008F7B19"/>
    <w:rsid w:val="00915746"/>
    <w:rsid w:val="009170EE"/>
    <w:rsid w:val="00933498"/>
    <w:rsid w:val="009432CD"/>
    <w:rsid w:val="0095711A"/>
    <w:rsid w:val="00971330"/>
    <w:rsid w:val="009751AA"/>
    <w:rsid w:val="00984658"/>
    <w:rsid w:val="009C13E6"/>
    <w:rsid w:val="009C3911"/>
    <w:rsid w:val="009C7187"/>
    <w:rsid w:val="009D51D0"/>
    <w:rsid w:val="009F1ACF"/>
    <w:rsid w:val="00A11DBB"/>
    <w:rsid w:val="00A150EF"/>
    <w:rsid w:val="00A22931"/>
    <w:rsid w:val="00A47855"/>
    <w:rsid w:val="00A5446E"/>
    <w:rsid w:val="00A80FCC"/>
    <w:rsid w:val="00A8368E"/>
    <w:rsid w:val="00A91744"/>
    <w:rsid w:val="00AA1963"/>
    <w:rsid w:val="00AB546A"/>
    <w:rsid w:val="00AD3EC0"/>
    <w:rsid w:val="00AD4BFF"/>
    <w:rsid w:val="00AE3893"/>
    <w:rsid w:val="00AF0AC3"/>
    <w:rsid w:val="00AF4049"/>
    <w:rsid w:val="00B01F07"/>
    <w:rsid w:val="00B02514"/>
    <w:rsid w:val="00B14DE0"/>
    <w:rsid w:val="00B2537F"/>
    <w:rsid w:val="00B25CAE"/>
    <w:rsid w:val="00B300D7"/>
    <w:rsid w:val="00B35D3D"/>
    <w:rsid w:val="00B524DB"/>
    <w:rsid w:val="00B64799"/>
    <w:rsid w:val="00B72DB3"/>
    <w:rsid w:val="00B84C2F"/>
    <w:rsid w:val="00BA00C7"/>
    <w:rsid w:val="00BB2B46"/>
    <w:rsid w:val="00BE2F4A"/>
    <w:rsid w:val="00BE3FBD"/>
    <w:rsid w:val="00BF0B90"/>
    <w:rsid w:val="00C1336A"/>
    <w:rsid w:val="00C14938"/>
    <w:rsid w:val="00C213AF"/>
    <w:rsid w:val="00C30212"/>
    <w:rsid w:val="00C435DB"/>
    <w:rsid w:val="00C47843"/>
    <w:rsid w:val="00C55CDB"/>
    <w:rsid w:val="00C6171D"/>
    <w:rsid w:val="00C8157D"/>
    <w:rsid w:val="00C8225F"/>
    <w:rsid w:val="00C90328"/>
    <w:rsid w:val="00C95005"/>
    <w:rsid w:val="00CA09DA"/>
    <w:rsid w:val="00CC0651"/>
    <w:rsid w:val="00CC4D33"/>
    <w:rsid w:val="00CD1CBC"/>
    <w:rsid w:val="00CE794C"/>
    <w:rsid w:val="00CF43F4"/>
    <w:rsid w:val="00D43C1D"/>
    <w:rsid w:val="00D47378"/>
    <w:rsid w:val="00D6190B"/>
    <w:rsid w:val="00D623FE"/>
    <w:rsid w:val="00D634FA"/>
    <w:rsid w:val="00D63908"/>
    <w:rsid w:val="00D66D12"/>
    <w:rsid w:val="00D6776F"/>
    <w:rsid w:val="00D93456"/>
    <w:rsid w:val="00DC4285"/>
    <w:rsid w:val="00DD3169"/>
    <w:rsid w:val="00DD5874"/>
    <w:rsid w:val="00DE4531"/>
    <w:rsid w:val="00DF6C04"/>
    <w:rsid w:val="00E109E9"/>
    <w:rsid w:val="00E16558"/>
    <w:rsid w:val="00E2388E"/>
    <w:rsid w:val="00E32F8A"/>
    <w:rsid w:val="00E4098E"/>
    <w:rsid w:val="00E47671"/>
    <w:rsid w:val="00E57714"/>
    <w:rsid w:val="00E97213"/>
    <w:rsid w:val="00ED7C15"/>
    <w:rsid w:val="00EF70A2"/>
    <w:rsid w:val="00F069D0"/>
    <w:rsid w:val="00F10E74"/>
    <w:rsid w:val="00F15383"/>
    <w:rsid w:val="00F169BE"/>
    <w:rsid w:val="00F33DE6"/>
    <w:rsid w:val="00F34808"/>
    <w:rsid w:val="00F578CB"/>
    <w:rsid w:val="00FA2341"/>
    <w:rsid w:val="00FB3687"/>
    <w:rsid w:val="00FB55E7"/>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styleId="Onopgelostemelding">
    <w:name w:val="Unresolved Mention"/>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kennisbases.10voordeleraar.nl/pdf/kennisbasis-pabo.pdf" TargetMode="External"/><Relationship Id="rId5" Type="http://schemas.openxmlformats.org/officeDocument/2006/relationships/comments" Target="comments.xml"/><Relationship Id="rId15" Type="http://schemas.microsoft.com/office/2019/05/relationships/documenttasks" Target="documenttasks/documenttasks1.xml"/><Relationship Id="rId10" Type="http://schemas.openxmlformats.org/officeDocument/2006/relationships/hyperlink" Target="https://www.platformsamenopleiden.nl/wp-content/uploads/2018/06/VERDIEPING-Het-werkplekcurriculum-in-de-school.pdf" TargetMode="External"/><Relationship Id="rId4" Type="http://schemas.openxmlformats.org/officeDocument/2006/relationships/webSettings" Target="webSettings.xml"/><Relationship Id="rId9" Type="http://schemas.openxmlformats.org/officeDocument/2006/relationships/hyperlink" Target="https://www.platformsamenopleiden.nl/wp-content/uploads/2015/11/180226-Werkplekcurriculumindeschool_PO_LR.pdf"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2579</Words>
  <Characters>14187</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2021-10-04T12:35:00Z</dcterms:created>
  <dcterms:modified xsi:type="dcterms:W3CDTF">2021-10-04T12:35:00Z</dcterms:modified>
</cp:coreProperties>
</file>